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96CB0" w14:textId="77777777" w:rsidR="00B53972" w:rsidRPr="00CC0D03" w:rsidRDefault="00B53972" w:rsidP="001F470A">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bookmarkStart w:id="0" w:name="_GoBack"/>
      <w:bookmarkEnd w:id="0"/>
    </w:p>
    <w:p w14:paraId="317B703C" w14:textId="77777777" w:rsidR="00B53972" w:rsidRPr="00CC0D03" w:rsidRDefault="00B53972" w:rsidP="001F470A">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p>
    <w:p w14:paraId="678D6E88" w14:textId="77777777" w:rsidR="00B53972" w:rsidRPr="00CC0D03" w:rsidRDefault="00B53972" w:rsidP="001F470A">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b/>
          <w:bCs/>
          <w:color w:val="auto"/>
        </w:rPr>
      </w:pPr>
      <w:r w:rsidRPr="00CC0D03">
        <w:rPr>
          <w:rFonts w:ascii="Garamond" w:hAnsi="Garamond" w:cs="Tahoma"/>
          <w:b/>
          <w:color w:val="auto"/>
        </w:rPr>
        <w:t>Országos Vízügyi Főigazgatóság</w:t>
      </w:r>
    </w:p>
    <w:p w14:paraId="37D65536" w14:textId="77777777" w:rsidR="00B53972" w:rsidRPr="00CC0D03" w:rsidRDefault="00B53972" w:rsidP="001F470A">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b/>
          <w:color w:val="auto"/>
        </w:rPr>
      </w:pPr>
      <w:r w:rsidRPr="00CC0D03">
        <w:rPr>
          <w:rFonts w:ascii="Garamond" w:hAnsi="Garamond" w:cs="Tahoma"/>
          <w:b/>
        </w:rPr>
        <w:t>1012 Budapest, Márvány utca 1/D.</w:t>
      </w:r>
    </w:p>
    <w:p w14:paraId="348FD17C" w14:textId="77777777" w:rsidR="00B53972" w:rsidRPr="00CC0D03" w:rsidRDefault="00B53972" w:rsidP="001F470A">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p>
    <w:p w14:paraId="0C6445DC" w14:textId="77777777" w:rsidR="00B53972" w:rsidRPr="00CC0D03" w:rsidRDefault="00B53972" w:rsidP="001F470A">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p>
    <w:p w14:paraId="7DD8CB28" w14:textId="77777777" w:rsidR="00B53972" w:rsidRPr="00CC0D03" w:rsidRDefault="00B53972" w:rsidP="001F470A">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p>
    <w:p w14:paraId="00F6AD41" w14:textId="77777777" w:rsidR="00B53972" w:rsidRPr="00CC0D03" w:rsidRDefault="00B53972" w:rsidP="001F470A">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p>
    <w:p w14:paraId="12614380" w14:textId="77777777" w:rsidR="00B53972" w:rsidRPr="00CC0D03" w:rsidRDefault="00B53972" w:rsidP="001F470A">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p>
    <w:p w14:paraId="38673169" w14:textId="77777777" w:rsidR="00B53972" w:rsidRPr="00CC0D03" w:rsidRDefault="00B53972" w:rsidP="001F470A">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p>
    <w:p w14:paraId="69DF590E" w14:textId="77777777" w:rsidR="00B53972" w:rsidRPr="00CC0D03" w:rsidRDefault="00B53972" w:rsidP="001F470A">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p>
    <w:p w14:paraId="38685065" w14:textId="77777777" w:rsidR="00B53972" w:rsidRPr="00CC0D03" w:rsidRDefault="00B53972" w:rsidP="001F470A">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p>
    <w:p w14:paraId="14E0F229" w14:textId="77777777" w:rsidR="00B53972" w:rsidRPr="00CC0D03" w:rsidRDefault="00B53972" w:rsidP="001F470A">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p>
    <w:p w14:paraId="14B6BC9B" w14:textId="77777777" w:rsidR="00B53972" w:rsidRPr="00CC0D03" w:rsidRDefault="00B53972" w:rsidP="001F470A">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b/>
          <w:color w:val="auto"/>
        </w:rPr>
      </w:pPr>
      <w:r w:rsidRPr="00CC0D03">
        <w:rPr>
          <w:rFonts w:ascii="Garamond" w:hAnsi="Garamond" w:cs="Tahoma"/>
          <w:b/>
          <w:color w:val="auto"/>
        </w:rPr>
        <w:t xml:space="preserve">AJÁNLATTÉTELI FELHÍVÁS </w:t>
      </w:r>
    </w:p>
    <w:p w14:paraId="3B8672E2" w14:textId="77777777" w:rsidR="00B53972" w:rsidRPr="00CC0D03" w:rsidRDefault="00B53972" w:rsidP="001F470A">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p>
    <w:p w14:paraId="2FF21FD8" w14:textId="77777777" w:rsidR="00B53972" w:rsidRPr="00CC0D03" w:rsidRDefault="00B53972" w:rsidP="001F470A">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p>
    <w:p w14:paraId="76BC6FD7" w14:textId="77777777" w:rsidR="00B53972" w:rsidRPr="00CC0D03" w:rsidRDefault="00B53972" w:rsidP="001F470A">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r w:rsidRPr="00CC0D03">
        <w:rPr>
          <w:rFonts w:ascii="Garamond" w:hAnsi="Garamond" w:cs="Tahoma"/>
          <w:b/>
          <w:color w:val="auto"/>
        </w:rPr>
        <w:t>a</w:t>
      </w:r>
    </w:p>
    <w:p w14:paraId="361B8B29" w14:textId="77777777" w:rsidR="00B53972" w:rsidRPr="00CC0D03" w:rsidRDefault="00B53972" w:rsidP="001F470A">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p>
    <w:p w14:paraId="59B667B4" w14:textId="77777777" w:rsidR="00B53972" w:rsidRPr="00CC0D03" w:rsidRDefault="00B53972" w:rsidP="001F470A">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p>
    <w:p w14:paraId="45B54CFE" w14:textId="2BBBA318" w:rsidR="00B53972" w:rsidRPr="00CC0D03" w:rsidRDefault="00B53972" w:rsidP="001F470A">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r w:rsidRPr="00CC0D03">
        <w:rPr>
          <w:rFonts w:ascii="Garamond" w:hAnsi="Garamond" w:cs="Tahoma"/>
          <w:b/>
          <w:color w:val="auto"/>
        </w:rPr>
        <w:t>„</w:t>
      </w:r>
      <w:r w:rsidR="003E3356" w:rsidRPr="00CC0D03">
        <w:rPr>
          <w:rFonts w:ascii="Garamond" w:hAnsi="Garamond" w:cs="Tahoma"/>
          <w:b/>
          <w:color w:val="auto"/>
        </w:rPr>
        <w:t>Vállalkozási szerződés keretében a „Belvízcsatornák fejlesztése és rekonstrukciója” KEHOP-1.3.0-15-2016-00010 azonosítószámú projekt során tervezési és kivitelezés feladatok ellátása FIDIC Sárga könyv szerint</w:t>
      </w:r>
      <w:r w:rsidRPr="00CC0D03">
        <w:rPr>
          <w:rFonts w:ascii="Garamond" w:hAnsi="Garamond" w:cs="Tahoma"/>
          <w:b/>
          <w:color w:val="auto"/>
        </w:rPr>
        <w:t>”</w:t>
      </w:r>
    </w:p>
    <w:p w14:paraId="575775A1" w14:textId="77777777" w:rsidR="00B53972" w:rsidRPr="00CC0D03" w:rsidRDefault="00B53972" w:rsidP="001F470A">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b/>
          <w:color w:val="auto"/>
        </w:rPr>
      </w:pPr>
    </w:p>
    <w:p w14:paraId="514874A8" w14:textId="77777777" w:rsidR="00B53972" w:rsidRPr="00CC0D03" w:rsidRDefault="00B53972" w:rsidP="001F470A">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r w:rsidRPr="00CC0D03">
        <w:rPr>
          <w:rFonts w:ascii="Garamond" w:hAnsi="Garamond" w:cs="Tahoma"/>
          <w:b/>
          <w:color w:val="auto"/>
        </w:rPr>
        <w:t xml:space="preserve">TÁRGYÚ </w:t>
      </w:r>
    </w:p>
    <w:p w14:paraId="63B042B2" w14:textId="77777777" w:rsidR="00B53972" w:rsidRPr="00CC0D03" w:rsidRDefault="00B53972" w:rsidP="001F470A">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p>
    <w:p w14:paraId="7BFB958E" w14:textId="77777777" w:rsidR="00B53972" w:rsidRPr="00CC0D03" w:rsidRDefault="00B53972" w:rsidP="001F470A">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p>
    <w:p w14:paraId="68EFADCD" w14:textId="77777777" w:rsidR="00B53972" w:rsidRPr="00CC0D03" w:rsidRDefault="00B53972" w:rsidP="001F470A">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p>
    <w:p w14:paraId="0992F21B" w14:textId="77777777" w:rsidR="003B2017" w:rsidRPr="00CC0D03" w:rsidRDefault="003B2017" w:rsidP="001F470A">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p>
    <w:p w14:paraId="4DEB8A55" w14:textId="77777777" w:rsidR="00B53972" w:rsidRPr="00CC0D03" w:rsidRDefault="00B53972" w:rsidP="001F470A">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p>
    <w:p w14:paraId="6026B831" w14:textId="77777777" w:rsidR="00B53972" w:rsidRPr="00CC0D03" w:rsidRDefault="00B53972" w:rsidP="001F470A">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b/>
          <w:caps/>
          <w:color w:val="auto"/>
        </w:rPr>
      </w:pPr>
      <w:bookmarkStart w:id="1" w:name="_Hlk485810359"/>
      <w:r w:rsidRPr="00CC0D03">
        <w:rPr>
          <w:rFonts w:ascii="Garamond" w:hAnsi="Garamond" w:cs="Tahoma"/>
          <w:b/>
          <w:caps/>
          <w:color w:val="auto"/>
        </w:rPr>
        <w:t xml:space="preserve">A </w:t>
      </w:r>
      <w:bookmarkStart w:id="2" w:name="_Hlk485811236"/>
      <w:r w:rsidRPr="00CC0D03">
        <w:rPr>
          <w:rFonts w:ascii="Garamond" w:hAnsi="Garamond" w:cs="Tahoma"/>
          <w:b/>
          <w:caps/>
          <w:color w:val="auto"/>
        </w:rPr>
        <w:t>2015. ÉVI cxLiii. TÖRVÉNY</w:t>
      </w:r>
      <w:bookmarkEnd w:id="2"/>
      <w:r w:rsidRPr="00CC0D03">
        <w:rPr>
          <w:rFonts w:ascii="Garamond" w:hAnsi="Garamond" w:cs="Tahoma"/>
          <w:b/>
          <w:caps/>
          <w:color w:val="auto"/>
        </w:rPr>
        <w:t xml:space="preserve">, </w:t>
      </w:r>
      <w:bookmarkStart w:id="3" w:name="_Hlk485810498"/>
      <w:r w:rsidRPr="00CC0D03">
        <w:rPr>
          <w:rFonts w:ascii="Garamond" w:hAnsi="Garamond" w:cs="Tahoma"/>
          <w:b/>
          <w:caps/>
          <w:color w:val="auto"/>
        </w:rPr>
        <w:t>105. § (2) bekezdés C) pontja szerinti verseny újranyitásos eljáráshoz</w:t>
      </w:r>
      <w:bookmarkEnd w:id="1"/>
      <w:bookmarkEnd w:id="3"/>
    </w:p>
    <w:p w14:paraId="48751D6C" w14:textId="77777777" w:rsidR="00B53972" w:rsidRPr="00CC0D03" w:rsidRDefault="00B53972" w:rsidP="001F470A">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b/>
          <w:caps/>
          <w:color w:val="auto"/>
        </w:rPr>
      </w:pPr>
    </w:p>
    <w:p w14:paraId="4FF6881B" w14:textId="77777777" w:rsidR="00B53972" w:rsidRPr="00CC0D03" w:rsidRDefault="00B53972" w:rsidP="001F470A">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b/>
          <w:caps/>
          <w:color w:val="auto"/>
        </w:rPr>
      </w:pPr>
    </w:p>
    <w:p w14:paraId="3FD065C6" w14:textId="77777777" w:rsidR="00B53972" w:rsidRPr="00CC0D03" w:rsidRDefault="00B53972" w:rsidP="001F470A">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b/>
          <w:caps/>
          <w:color w:val="auto"/>
        </w:rPr>
      </w:pPr>
    </w:p>
    <w:p w14:paraId="38DD4156" w14:textId="77777777" w:rsidR="00B53972" w:rsidRPr="00CC0D03" w:rsidRDefault="00B53972" w:rsidP="001F470A">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b/>
          <w:caps/>
          <w:color w:val="auto"/>
        </w:rPr>
      </w:pPr>
    </w:p>
    <w:p w14:paraId="1B204302" w14:textId="77777777" w:rsidR="00B53972" w:rsidRPr="00CC0D03" w:rsidRDefault="00B53972" w:rsidP="001F470A">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p>
    <w:p w14:paraId="3FB75122" w14:textId="77777777" w:rsidR="00B53972" w:rsidRPr="00CC0D03" w:rsidRDefault="00B53972" w:rsidP="001F470A">
      <w:pPr>
        <w:pBdr>
          <w:top w:val="single" w:sz="4" w:space="0" w:color="000000"/>
          <w:left w:val="single" w:sz="4" w:space="0" w:color="000000"/>
          <w:bottom w:val="single" w:sz="4" w:space="0" w:color="000000"/>
          <w:right w:val="single" w:sz="4" w:space="0" w:color="000000"/>
        </w:pBdr>
        <w:shd w:val="clear" w:color="auto" w:fill="C6D9F1"/>
        <w:spacing w:after="0" w:line="240" w:lineRule="auto"/>
        <w:rPr>
          <w:rFonts w:ascii="Garamond" w:hAnsi="Garamond" w:cs="Tahoma"/>
          <w:color w:val="auto"/>
        </w:rPr>
      </w:pPr>
    </w:p>
    <w:p w14:paraId="76B06209" w14:textId="77777777" w:rsidR="00B53972" w:rsidRPr="00CC0D03" w:rsidRDefault="00B53972" w:rsidP="001F470A">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p>
    <w:p w14:paraId="67ADE78E" w14:textId="77777777" w:rsidR="00B53972" w:rsidRPr="00CC0D03" w:rsidRDefault="00B53972" w:rsidP="001F470A">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p>
    <w:p w14:paraId="15992F32" w14:textId="77777777" w:rsidR="00B53972" w:rsidRPr="00CC0D03" w:rsidRDefault="00B53972" w:rsidP="001F470A">
      <w:pPr>
        <w:pBdr>
          <w:top w:val="single" w:sz="4" w:space="0" w:color="000000"/>
          <w:left w:val="single" w:sz="4" w:space="0" w:color="000000"/>
          <w:bottom w:val="single" w:sz="4" w:space="0" w:color="000000"/>
          <w:right w:val="single" w:sz="4" w:space="0" w:color="000000"/>
        </w:pBdr>
        <w:shd w:val="clear" w:color="auto" w:fill="C6D9F1"/>
        <w:spacing w:after="0" w:line="240" w:lineRule="auto"/>
        <w:rPr>
          <w:rFonts w:ascii="Garamond" w:hAnsi="Garamond" w:cs="Tahoma"/>
          <w:color w:val="auto"/>
        </w:rPr>
      </w:pPr>
    </w:p>
    <w:p w14:paraId="30B44743" w14:textId="77777777" w:rsidR="00B53972" w:rsidRPr="00CC0D03" w:rsidRDefault="00B53972" w:rsidP="001F470A">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p>
    <w:p w14:paraId="0F1EB4BA" w14:textId="6A22E65E" w:rsidR="00B53972" w:rsidRPr="00CC0D03" w:rsidRDefault="00B53972" w:rsidP="001F470A">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r w:rsidRPr="00CC0D03">
        <w:rPr>
          <w:rFonts w:ascii="Garamond" w:hAnsi="Garamond" w:cs="Tahoma"/>
          <w:b/>
          <w:color w:val="auto"/>
        </w:rPr>
        <w:t>201</w:t>
      </w:r>
      <w:r w:rsidR="009334B0">
        <w:rPr>
          <w:rFonts w:ascii="Garamond" w:hAnsi="Garamond" w:cs="Tahoma"/>
          <w:b/>
          <w:color w:val="auto"/>
        </w:rPr>
        <w:t>8</w:t>
      </w:r>
      <w:r w:rsidRPr="00CC0D03">
        <w:rPr>
          <w:rFonts w:ascii="Garamond" w:hAnsi="Garamond" w:cs="Tahoma"/>
          <w:b/>
          <w:color w:val="auto"/>
        </w:rPr>
        <w:t>.</w:t>
      </w:r>
    </w:p>
    <w:p w14:paraId="2807FFD0" w14:textId="77777777" w:rsidR="00B53972" w:rsidRPr="00CC0D03" w:rsidRDefault="00B53972" w:rsidP="001F470A">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Garamond" w:hAnsi="Garamond" w:cs="Tahoma"/>
          <w:color w:val="auto"/>
        </w:rPr>
      </w:pPr>
    </w:p>
    <w:p w14:paraId="123D41AC" w14:textId="77777777" w:rsidR="00B53972" w:rsidRPr="00CC0D03" w:rsidRDefault="00B53972" w:rsidP="001F470A">
      <w:pPr>
        <w:spacing w:line="240" w:lineRule="auto"/>
        <w:rPr>
          <w:rFonts w:ascii="Garamond" w:hAnsi="Garamond" w:cs="Tahoma"/>
          <w:b/>
          <w:color w:val="auto"/>
        </w:rPr>
      </w:pPr>
    </w:p>
    <w:p w14:paraId="57FE2D64" w14:textId="594744D9" w:rsidR="00B97C8D" w:rsidRPr="00CC0D03" w:rsidRDefault="00B97C8D" w:rsidP="001F470A">
      <w:pPr>
        <w:suppressAutoHyphens w:val="0"/>
        <w:spacing w:after="160" w:line="240" w:lineRule="auto"/>
        <w:textAlignment w:val="auto"/>
        <w:rPr>
          <w:rFonts w:ascii="Garamond" w:hAnsi="Garamond" w:cs="Tahoma"/>
          <w:color w:val="auto"/>
        </w:rPr>
      </w:pPr>
      <w:r w:rsidRPr="00CC0D03">
        <w:rPr>
          <w:rFonts w:ascii="Garamond" w:hAnsi="Garamond" w:cs="Tahoma"/>
          <w:color w:val="auto"/>
        </w:rPr>
        <w:br w:type="page"/>
      </w:r>
    </w:p>
    <w:p w14:paraId="1E292674" w14:textId="77777777" w:rsidR="00B53972" w:rsidRDefault="00B53972" w:rsidP="001F470A">
      <w:pPr>
        <w:tabs>
          <w:tab w:val="left" w:pos="360"/>
        </w:tabs>
        <w:spacing w:after="0" w:line="240" w:lineRule="auto"/>
        <w:jc w:val="both"/>
        <w:rPr>
          <w:rFonts w:ascii="Garamond" w:hAnsi="Garamond" w:cs="Tahoma"/>
          <w:color w:val="auto"/>
        </w:rPr>
      </w:pPr>
    </w:p>
    <w:p w14:paraId="2931C6CF" w14:textId="77777777" w:rsidR="00984BB9" w:rsidRPr="00CC0D03" w:rsidRDefault="00984BB9" w:rsidP="001F470A">
      <w:pPr>
        <w:tabs>
          <w:tab w:val="left" w:pos="360"/>
        </w:tabs>
        <w:spacing w:after="0" w:line="240" w:lineRule="auto"/>
        <w:jc w:val="both"/>
        <w:rPr>
          <w:rFonts w:ascii="Garamond" w:hAnsi="Garamond" w:cs="Tahoma"/>
          <w:color w:val="auto"/>
        </w:rPr>
      </w:pPr>
    </w:p>
    <w:p w14:paraId="4D204951" w14:textId="77777777" w:rsidR="00B53972" w:rsidRDefault="00B53972" w:rsidP="00515AA0">
      <w:pPr>
        <w:tabs>
          <w:tab w:val="left" w:pos="426"/>
        </w:tabs>
        <w:spacing w:after="120" w:line="240" w:lineRule="auto"/>
        <w:jc w:val="both"/>
        <w:rPr>
          <w:rFonts w:ascii="Garamond" w:hAnsi="Garamond" w:cs="Tahoma"/>
          <w:b/>
          <w:color w:val="auto"/>
        </w:rPr>
      </w:pPr>
      <w:r w:rsidRPr="00CC0D03">
        <w:rPr>
          <w:rFonts w:ascii="Garamond" w:hAnsi="Garamond" w:cs="Tahoma"/>
          <w:b/>
          <w:color w:val="auto"/>
        </w:rPr>
        <w:t>1.</w:t>
      </w:r>
      <w:r w:rsidRPr="00CC0D03">
        <w:rPr>
          <w:rFonts w:ascii="Garamond" w:hAnsi="Garamond" w:cs="Tahoma"/>
          <w:b/>
          <w:color w:val="auto"/>
        </w:rPr>
        <w:tab/>
        <w:t>Ajánlatkérő adatai (neve, címe, telefon- és telefaxszáma, e-mail és honlapcím):</w:t>
      </w:r>
    </w:p>
    <w:p w14:paraId="631C0A89" w14:textId="77777777" w:rsidR="00984BB9" w:rsidRPr="00CC0D03" w:rsidRDefault="00984BB9" w:rsidP="00984BB9">
      <w:pPr>
        <w:tabs>
          <w:tab w:val="left" w:pos="426"/>
        </w:tabs>
        <w:spacing w:after="0" w:line="240" w:lineRule="auto"/>
        <w:jc w:val="both"/>
        <w:rPr>
          <w:rFonts w:ascii="Garamond" w:hAnsi="Garamond" w:cs="Tahoma"/>
          <w:color w:val="auto"/>
          <w:u w:val="single"/>
        </w:rPr>
      </w:pPr>
    </w:p>
    <w:p w14:paraId="6AA98928" w14:textId="77777777" w:rsidR="00B53972" w:rsidRPr="00CC0D03" w:rsidRDefault="00B53972" w:rsidP="001F470A">
      <w:pPr>
        <w:spacing w:after="120" w:line="240" w:lineRule="auto"/>
        <w:ind w:left="426"/>
        <w:jc w:val="both"/>
        <w:rPr>
          <w:rFonts w:ascii="Garamond" w:hAnsi="Garamond" w:cs="Tahoma"/>
          <w:color w:val="auto"/>
          <w:u w:val="single"/>
        </w:rPr>
      </w:pPr>
      <w:r w:rsidRPr="00CC0D03">
        <w:rPr>
          <w:rFonts w:ascii="Garamond" w:hAnsi="Garamond" w:cs="Tahoma"/>
          <w:color w:val="auto"/>
          <w:u w:val="single"/>
        </w:rPr>
        <w:t>Ajánlatkérőre vonatkozó információk:</w:t>
      </w:r>
    </w:p>
    <w:p w14:paraId="04FFB07B" w14:textId="3EDEB920" w:rsidR="00B53972" w:rsidRPr="00CC0D03" w:rsidRDefault="00B53972" w:rsidP="001F470A">
      <w:pPr>
        <w:pStyle w:val="Szvegtrzs32"/>
        <w:spacing w:after="0" w:line="240" w:lineRule="auto"/>
        <w:ind w:left="425"/>
        <w:rPr>
          <w:rFonts w:ascii="Garamond" w:hAnsi="Garamond" w:cs="Tahoma"/>
          <w:sz w:val="24"/>
          <w:szCs w:val="24"/>
        </w:rPr>
      </w:pPr>
      <w:r w:rsidRPr="00CC0D03">
        <w:rPr>
          <w:rFonts w:ascii="Garamond" w:hAnsi="Garamond" w:cs="Tahoma"/>
          <w:sz w:val="24"/>
          <w:szCs w:val="24"/>
        </w:rPr>
        <w:t xml:space="preserve">Név: </w:t>
      </w:r>
      <w:r w:rsidR="00046B1D" w:rsidRPr="00CC0D03">
        <w:rPr>
          <w:rFonts w:ascii="Garamond" w:hAnsi="Garamond" w:cs="Tahoma"/>
          <w:sz w:val="24"/>
          <w:szCs w:val="24"/>
        </w:rPr>
        <w:tab/>
      </w:r>
      <w:r w:rsidR="00046B1D" w:rsidRPr="00CC0D03">
        <w:rPr>
          <w:rFonts w:ascii="Garamond" w:hAnsi="Garamond" w:cs="Tahoma"/>
          <w:sz w:val="24"/>
          <w:szCs w:val="24"/>
        </w:rPr>
        <w:tab/>
      </w:r>
      <w:r w:rsidRPr="00CC0D03">
        <w:rPr>
          <w:rFonts w:ascii="Garamond" w:hAnsi="Garamond" w:cs="Tahoma"/>
          <w:sz w:val="24"/>
          <w:szCs w:val="24"/>
        </w:rPr>
        <w:t>Országos Vízügyi Főigazgatóság</w:t>
      </w:r>
    </w:p>
    <w:p w14:paraId="60221634" w14:textId="627F6D22" w:rsidR="00B53972" w:rsidRPr="00CC0D03" w:rsidRDefault="00B53972" w:rsidP="001F470A">
      <w:pPr>
        <w:pStyle w:val="Szvegtrzs32"/>
        <w:spacing w:after="0" w:line="240" w:lineRule="auto"/>
        <w:ind w:left="425"/>
        <w:rPr>
          <w:rFonts w:ascii="Garamond" w:hAnsi="Garamond" w:cs="Tahoma"/>
          <w:sz w:val="24"/>
          <w:szCs w:val="24"/>
        </w:rPr>
      </w:pPr>
      <w:r w:rsidRPr="00CC0D03">
        <w:rPr>
          <w:rFonts w:ascii="Garamond" w:hAnsi="Garamond" w:cs="Tahoma"/>
          <w:sz w:val="24"/>
          <w:szCs w:val="24"/>
        </w:rPr>
        <w:t xml:space="preserve">Cím: </w:t>
      </w:r>
      <w:r w:rsidR="00046B1D" w:rsidRPr="00CC0D03">
        <w:rPr>
          <w:rFonts w:ascii="Garamond" w:hAnsi="Garamond" w:cs="Tahoma"/>
          <w:sz w:val="24"/>
          <w:szCs w:val="24"/>
        </w:rPr>
        <w:tab/>
      </w:r>
      <w:r w:rsidR="00046B1D" w:rsidRPr="00CC0D03">
        <w:rPr>
          <w:rFonts w:ascii="Garamond" w:hAnsi="Garamond" w:cs="Tahoma"/>
          <w:sz w:val="24"/>
          <w:szCs w:val="24"/>
        </w:rPr>
        <w:tab/>
      </w:r>
      <w:r w:rsidRPr="00CC0D03">
        <w:rPr>
          <w:rFonts w:ascii="Garamond" w:hAnsi="Garamond" w:cs="Tahoma"/>
          <w:bCs/>
          <w:sz w:val="24"/>
          <w:szCs w:val="24"/>
        </w:rPr>
        <w:t>1012 Budapest, Márvány u. 1/D.</w:t>
      </w:r>
    </w:p>
    <w:p w14:paraId="16BAB996" w14:textId="74FF5873" w:rsidR="00B53972" w:rsidRPr="00CC0D03" w:rsidRDefault="00B53972" w:rsidP="001F470A">
      <w:pPr>
        <w:pStyle w:val="Szvegtrzs32"/>
        <w:spacing w:after="0" w:line="240" w:lineRule="auto"/>
        <w:ind w:left="425"/>
        <w:rPr>
          <w:rFonts w:ascii="Garamond" w:hAnsi="Garamond" w:cs="Tahoma"/>
          <w:sz w:val="24"/>
          <w:szCs w:val="24"/>
        </w:rPr>
      </w:pPr>
      <w:r w:rsidRPr="00CC0D03">
        <w:rPr>
          <w:rFonts w:ascii="Garamond" w:hAnsi="Garamond" w:cs="Tahoma"/>
          <w:sz w:val="24"/>
          <w:szCs w:val="24"/>
        </w:rPr>
        <w:t>Telefon:</w:t>
      </w:r>
      <w:r w:rsidR="00046B1D" w:rsidRPr="00CC0D03">
        <w:rPr>
          <w:rFonts w:ascii="Garamond" w:hAnsi="Garamond" w:cs="Tahoma"/>
          <w:sz w:val="24"/>
          <w:szCs w:val="24"/>
        </w:rPr>
        <w:tab/>
      </w:r>
      <w:r w:rsidR="00046B1D" w:rsidRPr="00CC0D03">
        <w:rPr>
          <w:rFonts w:ascii="Garamond" w:hAnsi="Garamond" w:cs="Tahoma"/>
          <w:sz w:val="24"/>
          <w:szCs w:val="24"/>
        </w:rPr>
        <w:tab/>
      </w:r>
      <w:r w:rsidRPr="00CC0D03">
        <w:rPr>
          <w:rFonts w:ascii="Garamond" w:hAnsi="Garamond" w:cs="Tahoma"/>
          <w:sz w:val="24"/>
          <w:szCs w:val="24"/>
        </w:rPr>
        <w:t>+36 1 225-44-00</w:t>
      </w:r>
    </w:p>
    <w:p w14:paraId="146E6A2A" w14:textId="6B96AAEE" w:rsidR="00B53972" w:rsidRPr="00CC0D03" w:rsidRDefault="00B53972" w:rsidP="001F470A">
      <w:pPr>
        <w:pStyle w:val="Szvegtrzs32"/>
        <w:spacing w:after="0" w:line="240" w:lineRule="auto"/>
        <w:ind w:left="425"/>
        <w:rPr>
          <w:rFonts w:ascii="Garamond" w:hAnsi="Garamond" w:cs="Tahoma"/>
          <w:sz w:val="24"/>
          <w:szCs w:val="24"/>
        </w:rPr>
      </w:pPr>
      <w:r w:rsidRPr="00CC0D03">
        <w:rPr>
          <w:rFonts w:ascii="Garamond" w:hAnsi="Garamond" w:cs="Tahoma"/>
          <w:sz w:val="24"/>
          <w:szCs w:val="24"/>
        </w:rPr>
        <w:t xml:space="preserve">Fax: </w:t>
      </w:r>
      <w:r w:rsidR="00046B1D" w:rsidRPr="00CC0D03">
        <w:rPr>
          <w:rFonts w:ascii="Garamond" w:hAnsi="Garamond" w:cs="Tahoma"/>
          <w:sz w:val="24"/>
          <w:szCs w:val="24"/>
        </w:rPr>
        <w:tab/>
      </w:r>
      <w:r w:rsidR="00046B1D" w:rsidRPr="00CC0D03">
        <w:rPr>
          <w:rFonts w:ascii="Garamond" w:hAnsi="Garamond" w:cs="Tahoma"/>
          <w:sz w:val="24"/>
          <w:szCs w:val="24"/>
        </w:rPr>
        <w:tab/>
      </w:r>
      <w:r w:rsidRPr="00CC0D03">
        <w:rPr>
          <w:rFonts w:ascii="Garamond" w:hAnsi="Garamond" w:cs="Tahoma"/>
          <w:sz w:val="24"/>
          <w:szCs w:val="24"/>
        </w:rPr>
        <w:t>+36 1 212-07-73</w:t>
      </w:r>
    </w:p>
    <w:p w14:paraId="6AEB8959" w14:textId="31EDC90E" w:rsidR="00B53972" w:rsidRPr="00CC0D03" w:rsidRDefault="00B53972" w:rsidP="001F470A">
      <w:pPr>
        <w:pStyle w:val="Szvegtrzs32"/>
        <w:spacing w:after="0" w:line="240" w:lineRule="auto"/>
        <w:ind w:left="425"/>
        <w:rPr>
          <w:rFonts w:ascii="Garamond" w:hAnsi="Garamond" w:cs="Tahoma"/>
          <w:sz w:val="24"/>
          <w:szCs w:val="24"/>
        </w:rPr>
      </w:pPr>
      <w:r w:rsidRPr="00CC0D03">
        <w:rPr>
          <w:rFonts w:ascii="Garamond" w:hAnsi="Garamond" w:cs="Tahoma"/>
          <w:sz w:val="24"/>
          <w:szCs w:val="24"/>
        </w:rPr>
        <w:t>E-mail:</w:t>
      </w:r>
      <w:r w:rsidR="00046B1D" w:rsidRPr="00CC0D03">
        <w:rPr>
          <w:rFonts w:ascii="Garamond" w:hAnsi="Garamond" w:cs="Tahoma"/>
          <w:sz w:val="24"/>
          <w:szCs w:val="24"/>
        </w:rPr>
        <w:tab/>
      </w:r>
      <w:r w:rsidR="00046B1D" w:rsidRPr="00CC0D03">
        <w:rPr>
          <w:rFonts w:ascii="Garamond" w:hAnsi="Garamond" w:cs="Tahoma"/>
          <w:sz w:val="24"/>
          <w:szCs w:val="24"/>
        </w:rPr>
        <w:tab/>
      </w:r>
      <w:hyperlink r:id="rId9" w:history="1">
        <w:r w:rsidR="00046B1D" w:rsidRPr="00CC0D03">
          <w:rPr>
            <w:rStyle w:val="Hiperhivatkozs"/>
            <w:rFonts w:ascii="Garamond" w:hAnsi="Garamond" w:cs="Tahoma"/>
            <w:sz w:val="24"/>
            <w:szCs w:val="24"/>
            <w:lang w:bidi="ar-SA"/>
          </w:rPr>
          <w:t>buzsaki.judit@ovf.hu</w:t>
        </w:r>
      </w:hyperlink>
      <w:r w:rsidR="00046B1D" w:rsidRPr="00CC0D03">
        <w:rPr>
          <w:rFonts w:ascii="Garamond" w:hAnsi="Garamond" w:cs="Tahoma"/>
          <w:sz w:val="24"/>
          <w:szCs w:val="24"/>
        </w:rPr>
        <w:t xml:space="preserve"> </w:t>
      </w:r>
    </w:p>
    <w:p w14:paraId="5AB67374" w14:textId="6793F368" w:rsidR="00510085" w:rsidRPr="00CC0D03" w:rsidRDefault="00510085" w:rsidP="001F470A">
      <w:pPr>
        <w:pStyle w:val="Szvegtrzs32"/>
        <w:spacing w:after="0" w:line="240" w:lineRule="auto"/>
        <w:ind w:left="425"/>
        <w:rPr>
          <w:rFonts w:ascii="Garamond" w:hAnsi="Garamond" w:cs="Tahoma"/>
          <w:sz w:val="24"/>
          <w:szCs w:val="24"/>
        </w:rPr>
      </w:pPr>
      <w:r w:rsidRPr="00CC0D03">
        <w:rPr>
          <w:rFonts w:ascii="Garamond" w:hAnsi="Garamond" w:cs="Tahoma"/>
          <w:sz w:val="24"/>
          <w:szCs w:val="24"/>
        </w:rPr>
        <w:t xml:space="preserve">Honlapcím: </w:t>
      </w:r>
      <w:r w:rsidRPr="00CC0D03">
        <w:rPr>
          <w:rFonts w:ascii="Garamond" w:hAnsi="Garamond" w:cs="Tahoma"/>
          <w:sz w:val="24"/>
          <w:szCs w:val="24"/>
        </w:rPr>
        <w:tab/>
      </w:r>
      <w:hyperlink r:id="rId10" w:history="1">
        <w:r w:rsidRPr="00CC0D03">
          <w:rPr>
            <w:rStyle w:val="Hiperhivatkozs"/>
            <w:rFonts w:ascii="Garamond" w:hAnsi="Garamond" w:cs="Tahoma"/>
            <w:sz w:val="24"/>
            <w:szCs w:val="24"/>
            <w:u w:val="none"/>
            <w:lang w:bidi="ar-SA"/>
          </w:rPr>
          <w:t>www.ovf.hu</w:t>
        </w:r>
      </w:hyperlink>
    </w:p>
    <w:p w14:paraId="69010F18" w14:textId="77777777" w:rsidR="00B53972" w:rsidRDefault="00B53972" w:rsidP="001F470A">
      <w:pPr>
        <w:pStyle w:val="Szvegtrzs32"/>
        <w:spacing w:after="0" w:line="240" w:lineRule="auto"/>
        <w:ind w:left="425"/>
        <w:rPr>
          <w:rFonts w:ascii="Garamond" w:hAnsi="Garamond" w:cs="Tahoma"/>
          <w:color w:val="auto"/>
          <w:sz w:val="24"/>
          <w:szCs w:val="24"/>
        </w:rPr>
      </w:pPr>
    </w:p>
    <w:p w14:paraId="75A4C71B" w14:textId="77777777" w:rsidR="00984BB9" w:rsidRPr="00CC0D03" w:rsidRDefault="00984BB9" w:rsidP="001F470A">
      <w:pPr>
        <w:pStyle w:val="Szvegtrzs32"/>
        <w:spacing w:after="0" w:line="240" w:lineRule="auto"/>
        <w:ind w:left="425"/>
        <w:rPr>
          <w:rFonts w:ascii="Garamond" w:hAnsi="Garamond" w:cs="Tahoma"/>
          <w:color w:val="auto"/>
          <w:sz w:val="24"/>
          <w:szCs w:val="24"/>
        </w:rPr>
      </w:pPr>
    </w:p>
    <w:p w14:paraId="68ACFDFB" w14:textId="77777777" w:rsidR="00B53972" w:rsidRPr="00CC0D03" w:rsidRDefault="00B53972" w:rsidP="001F470A">
      <w:pPr>
        <w:spacing w:after="120" w:line="240" w:lineRule="auto"/>
        <w:ind w:left="426"/>
        <w:jc w:val="both"/>
        <w:rPr>
          <w:rFonts w:ascii="Garamond" w:hAnsi="Garamond" w:cs="Tahoma"/>
          <w:color w:val="auto"/>
          <w:u w:val="single"/>
        </w:rPr>
      </w:pPr>
      <w:r w:rsidRPr="00CC0D03">
        <w:rPr>
          <w:rFonts w:ascii="Garamond" w:hAnsi="Garamond" w:cs="Tahoma"/>
          <w:color w:val="auto"/>
          <w:u w:val="single"/>
        </w:rPr>
        <w:t>Lebonyolító szervezet:</w:t>
      </w:r>
    </w:p>
    <w:p w14:paraId="0DA9406A" w14:textId="77777777" w:rsidR="00046B1D" w:rsidRPr="00CC0D03" w:rsidRDefault="00046B1D" w:rsidP="001F470A">
      <w:pPr>
        <w:widowControl w:val="0"/>
        <w:suppressAutoHyphens w:val="0"/>
        <w:spacing w:after="0" w:line="240" w:lineRule="auto"/>
        <w:ind w:left="1701" w:hanging="1275"/>
        <w:jc w:val="both"/>
        <w:textAlignment w:val="auto"/>
        <w:rPr>
          <w:rFonts w:ascii="Garamond" w:hAnsi="Garamond" w:cs="Courier New"/>
          <w:b/>
          <w:color w:val="auto"/>
          <w:kern w:val="0"/>
          <w:lang w:eastAsia="ar-SA"/>
        </w:rPr>
      </w:pPr>
      <w:r w:rsidRPr="00CC0D03">
        <w:rPr>
          <w:rFonts w:ascii="Garamond" w:hAnsi="Garamond" w:cs="Courier New"/>
          <w:b/>
          <w:color w:val="auto"/>
          <w:kern w:val="0"/>
          <w:lang w:eastAsia="ar-SA"/>
        </w:rPr>
        <w:t>PROVITAL Fejlesztési Tanácsadó Zrt.</w:t>
      </w:r>
    </w:p>
    <w:p w14:paraId="3118DB61" w14:textId="7C84C6AE" w:rsidR="00046B1D" w:rsidRPr="00CC0D03" w:rsidRDefault="00046B1D" w:rsidP="001F470A">
      <w:pPr>
        <w:spacing w:after="0" w:line="240" w:lineRule="auto"/>
        <w:ind w:left="1701" w:hanging="1275"/>
        <w:jc w:val="both"/>
        <w:textAlignment w:val="auto"/>
        <w:rPr>
          <w:rFonts w:ascii="Garamond" w:hAnsi="Garamond" w:cs="Courier New"/>
          <w:color w:val="auto"/>
          <w:kern w:val="0"/>
          <w:lang w:eastAsia="ar-SA"/>
        </w:rPr>
      </w:pPr>
      <w:r w:rsidRPr="00CC0D03">
        <w:rPr>
          <w:rFonts w:ascii="Garamond" w:hAnsi="Garamond" w:cs="Courier New"/>
          <w:color w:val="auto"/>
          <w:kern w:val="0"/>
          <w:lang w:eastAsia="ar-SA"/>
        </w:rPr>
        <w:t xml:space="preserve">Cím: </w:t>
      </w:r>
      <w:r w:rsidRPr="00CC0D03">
        <w:rPr>
          <w:rFonts w:ascii="Garamond" w:hAnsi="Garamond" w:cs="Courier New"/>
          <w:color w:val="auto"/>
          <w:kern w:val="0"/>
          <w:lang w:eastAsia="ar-SA"/>
        </w:rPr>
        <w:tab/>
      </w:r>
      <w:r w:rsidRPr="00CC0D03">
        <w:rPr>
          <w:rFonts w:ascii="Garamond" w:hAnsi="Garamond" w:cs="Courier New"/>
          <w:color w:val="auto"/>
          <w:kern w:val="0"/>
          <w:lang w:eastAsia="ar-SA"/>
        </w:rPr>
        <w:tab/>
      </w:r>
      <w:r w:rsidR="00F452BB" w:rsidRPr="00CC0D03">
        <w:rPr>
          <w:rFonts w:ascii="Garamond" w:hAnsi="Garamond" w:cs="Courier New"/>
          <w:color w:val="auto"/>
          <w:kern w:val="0"/>
          <w:lang w:eastAsia="ar-SA"/>
        </w:rPr>
        <w:t>1061 Budapest, Andrássy út 17. II. emelet 9.</w:t>
      </w:r>
    </w:p>
    <w:p w14:paraId="21A4ECE9" w14:textId="77777777" w:rsidR="00046B1D" w:rsidRPr="00CC0D03" w:rsidRDefault="00046B1D" w:rsidP="001F470A">
      <w:pPr>
        <w:spacing w:after="0" w:line="240" w:lineRule="auto"/>
        <w:ind w:left="1701" w:hanging="1275"/>
        <w:jc w:val="both"/>
        <w:textAlignment w:val="auto"/>
        <w:rPr>
          <w:rFonts w:ascii="Garamond" w:hAnsi="Garamond" w:cs="Courier New"/>
          <w:color w:val="auto"/>
          <w:kern w:val="0"/>
          <w:lang w:eastAsia="ar-SA"/>
        </w:rPr>
      </w:pPr>
      <w:r w:rsidRPr="00CC0D03">
        <w:rPr>
          <w:rFonts w:ascii="Garamond" w:hAnsi="Garamond" w:cs="Courier New"/>
          <w:color w:val="auto"/>
          <w:kern w:val="0"/>
          <w:lang w:eastAsia="ar-SA"/>
        </w:rPr>
        <w:t xml:space="preserve">Tel.: </w:t>
      </w:r>
      <w:r w:rsidRPr="00CC0D03">
        <w:rPr>
          <w:rFonts w:ascii="Garamond" w:hAnsi="Garamond" w:cs="Courier New"/>
          <w:color w:val="auto"/>
          <w:kern w:val="0"/>
          <w:lang w:eastAsia="ar-SA"/>
        </w:rPr>
        <w:tab/>
      </w:r>
      <w:r w:rsidRPr="00CC0D03">
        <w:rPr>
          <w:rFonts w:ascii="Garamond" w:hAnsi="Garamond" w:cs="Courier New"/>
          <w:color w:val="auto"/>
          <w:kern w:val="0"/>
          <w:lang w:eastAsia="ar-SA"/>
        </w:rPr>
        <w:tab/>
        <w:t>+36 1796-1010</w:t>
      </w:r>
    </w:p>
    <w:p w14:paraId="4F2163DC" w14:textId="77777777" w:rsidR="00046B1D" w:rsidRPr="00CC0D03" w:rsidRDefault="00046B1D" w:rsidP="001F470A">
      <w:pPr>
        <w:spacing w:after="0" w:line="240" w:lineRule="auto"/>
        <w:ind w:left="1701" w:hanging="1275"/>
        <w:jc w:val="both"/>
        <w:textAlignment w:val="auto"/>
        <w:rPr>
          <w:rFonts w:ascii="Garamond" w:hAnsi="Garamond" w:cs="Courier New"/>
          <w:color w:val="auto"/>
          <w:kern w:val="0"/>
          <w:lang w:eastAsia="ar-SA"/>
        </w:rPr>
      </w:pPr>
      <w:r w:rsidRPr="00CC0D03">
        <w:rPr>
          <w:rFonts w:ascii="Garamond" w:hAnsi="Garamond" w:cs="Courier New"/>
          <w:color w:val="auto"/>
          <w:kern w:val="0"/>
          <w:lang w:eastAsia="ar-SA"/>
        </w:rPr>
        <w:t xml:space="preserve">Fax: </w:t>
      </w:r>
      <w:r w:rsidRPr="00CC0D03">
        <w:rPr>
          <w:rFonts w:ascii="Garamond" w:hAnsi="Garamond" w:cs="Courier New"/>
          <w:color w:val="auto"/>
          <w:kern w:val="0"/>
          <w:lang w:eastAsia="ar-SA"/>
        </w:rPr>
        <w:tab/>
      </w:r>
      <w:r w:rsidRPr="00CC0D03">
        <w:rPr>
          <w:rFonts w:ascii="Garamond" w:hAnsi="Garamond" w:cs="Courier New"/>
          <w:color w:val="auto"/>
          <w:kern w:val="0"/>
          <w:lang w:eastAsia="ar-SA"/>
        </w:rPr>
        <w:tab/>
        <w:t>+36 1796-1001</w:t>
      </w:r>
    </w:p>
    <w:p w14:paraId="4F00D81F" w14:textId="77777777" w:rsidR="00046B1D" w:rsidRPr="00CC0D03" w:rsidRDefault="00046B1D" w:rsidP="001F470A">
      <w:pPr>
        <w:widowControl w:val="0"/>
        <w:suppressAutoHyphens w:val="0"/>
        <w:spacing w:after="0" w:line="240" w:lineRule="auto"/>
        <w:ind w:left="1701" w:hanging="1275"/>
        <w:jc w:val="both"/>
        <w:textAlignment w:val="auto"/>
        <w:rPr>
          <w:rFonts w:ascii="Garamond" w:hAnsi="Garamond" w:cs="Courier New"/>
          <w:color w:val="auto"/>
          <w:kern w:val="0"/>
          <w:lang w:eastAsia="ar-SA"/>
        </w:rPr>
      </w:pPr>
      <w:r w:rsidRPr="00CC0D03">
        <w:rPr>
          <w:rFonts w:ascii="Garamond" w:hAnsi="Garamond" w:cs="Courier New"/>
          <w:color w:val="auto"/>
          <w:kern w:val="0"/>
          <w:lang w:eastAsia="ar-SA"/>
        </w:rPr>
        <w:t>Kapcsolattartó:</w:t>
      </w:r>
      <w:r w:rsidRPr="00CC0D03">
        <w:rPr>
          <w:rFonts w:ascii="Garamond" w:hAnsi="Garamond" w:cs="Courier New"/>
          <w:color w:val="auto"/>
          <w:kern w:val="0"/>
          <w:lang w:eastAsia="ar-SA"/>
        </w:rPr>
        <w:tab/>
        <w:t>dr. Schmalz Péter (FAKSZ 00088)</w:t>
      </w:r>
    </w:p>
    <w:p w14:paraId="3497BF91" w14:textId="5191BEA0" w:rsidR="00E952CC" w:rsidRPr="00CC0D03" w:rsidRDefault="00046B1D" w:rsidP="001F470A">
      <w:pPr>
        <w:widowControl w:val="0"/>
        <w:suppressAutoHyphens w:val="0"/>
        <w:spacing w:line="240" w:lineRule="auto"/>
        <w:ind w:left="567" w:hanging="141"/>
        <w:jc w:val="both"/>
        <w:textAlignment w:val="auto"/>
        <w:rPr>
          <w:rFonts w:ascii="Garamond" w:hAnsi="Garamond" w:cs="Courier New"/>
          <w:color w:val="0000FF"/>
          <w:kern w:val="0"/>
          <w:u w:val="single"/>
          <w:lang w:eastAsia="ar-SA"/>
        </w:rPr>
      </w:pPr>
      <w:r w:rsidRPr="00CC0D03">
        <w:rPr>
          <w:rFonts w:ascii="Garamond" w:hAnsi="Garamond" w:cs="Courier New"/>
          <w:color w:val="auto"/>
          <w:kern w:val="0"/>
          <w:lang w:eastAsia="ar-SA"/>
        </w:rPr>
        <w:t>Email:</w:t>
      </w:r>
      <w:r w:rsidRPr="00CC0D03">
        <w:rPr>
          <w:rFonts w:ascii="Garamond" w:hAnsi="Garamond" w:cs="Courier New"/>
          <w:color w:val="auto"/>
          <w:kern w:val="0"/>
          <w:lang w:eastAsia="ar-SA"/>
        </w:rPr>
        <w:tab/>
      </w:r>
      <w:r w:rsidRPr="00CC0D03">
        <w:rPr>
          <w:rFonts w:ascii="Garamond" w:hAnsi="Garamond" w:cs="Courier New"/>
          <w:color w:val="auto"/>
          <w:kern w:val="0"/>
          <w:lang w:eastAsia="ar-SA"/>
        </w:rPr>
        <w:tab/>
      </w:r>
      <w:hyperlink r:id="rId11" w:history="1">
        <w:r w:rsidRPr="00CC0D03">
          <w:rPr>
            <w:rFonts w:ascii="Garamond" w:hAnsi="Garamond" w:cs="Courier New"/>
            <w:color w:val="0000FF"/>
            <w:kern w:val="0"/>
            <w:u w:val="single"/>
            <w:lang w:eastAsia="ar-SA"/>
          </w:rPr>
          <w:t>schmalz.peter@provitalzrt.hu</w:t>
        </w:r>
      </w:hyperlink>
    </w:p>
    <w:p w14:paraId="6CEA7572" w14:textId="77777777" w:rsidR="001312B2" w:rsidRPr="00CC0D03" w:rsidRDefault="001312B2" w:rsidP="001F470A">
      <w:pPr>
        <w:widowControl w:val="0"/>
        <w:suppressAutoHyphens w:val="0"/>
        <w:spacing w:after="0" w:line="240" w:lineRule="auto"/>
        <w:ind w:left="567" w:hanging="141"/>
        <w:jc w:val="both"/>
        <w:textAlignment w:val="auto"/>
        <w:rPr>
          <w:rFonts w:ascii="Garamond" w:hAnsi="Garamond" w:cs="Tahoma"/>
          <w:b/>
          <w:color w:val="auto"/>
        </w:rPr>
      </w:pPr>
    </w:p>
    <w:p w14:paraId="7C22B67B" w14:textId="77777777" w:rsidR="00B53972" w:rsidRPr="00CC0D03" w:rsidRDefault="00B53972" w:rsidP="00515AA0">
      <w:pPr>
        <w:tabs>
          <w:tab w:val="left" w:pos="426"/>
        </w:tabs>
        <w:spacing w:line="240" w:lineRule="auto"/>
        <w:ind w:left="426" w:hanging="426"/>
        <w:jc w:val="both"/>
        <w:rPr>
          <w:rFonts w:ascii="Garamond" w:hAnsi="Garamond" w:cs="Tahoma"/>
          <w:b/>
          <w:bCs/>
        </w:rPr>
      </w:pPr>
      <w:r w:rsidRPr="00CC0D03">
        <w:rPr>
          <w:rFonts w:ascii="Garamond" w:hAnsi="Garamond" w:cs="Tahoma"/>
          <w:b/>
          <w:bCs/>
        </w:rPr>
        <w:t xml:space="preserve">2. </w:t>
      </w:r>
      <w:r w:rsidRPr="00CC0D03">
        <w:rPr>
          <w:rFonts w:ascii="Garamond" w:hAnsi="Garamond" w:cs="Tahoma"/>
          <w:b/>
          <w:bCs/>
        </w:rPr>
        <w:tab/>
        <w:t>Hivatkozás a keretmegállapodásos eljárás első részét megindító hirdetményre és a közzétételének napjára:</w:t>
      </w:r>
    </w:p>
    <w:p w14:paraId="5ABF877D" w14:textId="77777777" w:rsidR="00B53972" w:rsidRPr="00CC0D03" w:rsidRDefault="00B53972" w:rsidP="001F470A">
      <w:pPr>
        <w:tabs>
          <w:tab w:val="left" w:pos="426"/>
        </w:tabs>
        <w:spacing w:line="240" w:lineRule="auto"/>
        <w:ind w:left="426"/>
        <w:rPr>
          <w:rFonts w:ascii="Garamond" w:hAnsi="Garamond" w:cs="Tahoma"/>
          <w:b/>
          <w:bCs/>
        </w:rPr>
      </w:pPr>
      <w:r w:rsidRPr="00CC0D03">
        <w:rPr>
          <w:rFonts w:ascii="Garamond" w:hAnsi="Garamond" w:cs="Tahoma"/>
        </w:rPr>
        <w:t>Az eljárás megindításának dátuma: 2017. március 17.</w:t>
      </w:r>
    </w:p>
    <w:p w14:paraId="00BDBB87" w14:textId="77777777" w:rsidR="00B53972" w:rsidRPr="00CC0D03" w:rsidRDefault="00B53972" w:rsidP="001F470A">
      <w:pPr>
        <w:pStyle w:val="Lista2"/>
        <w:ind w:left="426" w:firstLine="0"/>
        <w:rPr>
          <w:rFonts w:ascii="Garamond" w:hAnsi="Garamond" w:cs="Tahoma"/>
          <w:sz w:val="24"/>
        </w:rPr>
      </w:pPr>
      <w:r w:rsidRPr="00CC0D03">
        <w:rPr>
          <w:rFonts w:ascii="Garamond" w:hAnsi="Garamond" w:cs="Tahoma"/>
          <w:sz w:val="24"/>
        </w:rPr>
        <w:t xml:space="preserve">Az Európai Unió hivatalos lapjában (TED): </w:t>
      </w:r>
      <w:bookmarkStart w:id="4" w:name="_Hlk485037935"/>
      <w:r w:rsidRPr="00CC0D03">
        <w:rPr>
          <w:rFonts w:ascii="Garamond" w:hAnsi="Garamond" w:cs="Tahoma"/>
          <w:sz w:val="24"/>
        </w:rPr>
        <w:t xml:space="preserve">2017/S 055-101119 </w:t>
      </w:r>
      <w:bookmarkEnd w:id="4"/>
      <w:r w:rsidRPr="00CC0D03">
        <w:rPr>
          <w:rFonts w:ascii="Garamond" w:hAnsi="Garamond" w:cs="Tahoma"/>
          <w:sz w:val="24"/>
        </w:rPr>
        <w:t>azonosítószámon 2017. március 18-án jelent meg.</w:t>
      </w:r>
    </w:p>
    <w:p w14:paraId="5728C170" w14:textId="5F4AF144" w:rsidR="00E952CC" w:rsidRPr="00CC0D03" w:rsidRDefault="00B53972" w:rsidP="001F470A">
      <w:pPr>
        <w:pStyle w:val="Szvegtrzs32"/>
        <w:spacing w:after="200" w:line="240" w:lineRule="auto"/>
        <w:ind w:left="426"/>
        <w:jc w:val="both"/>
        <w:rPr>
          <w:rFonts w:ascii="Garamond" w:hAnsi="Garamond" w:cs="Tahoma"/>
          <w:sz w:val="24"/>
          <w:szCs w:val="24"/>
        </w:rPr>
      </w:pPr>
      <w:r w:rsidRPr="00CC0D03">
        <w:rPr>
          <w:rFonts w:ascii="Garamond" w:hAnsi="Garamond" w:cs="Tahoma"/>
          <w:sz w:val="24"/>
          <w:szCs w:val="24"/>
        </w:rPr>
        <w:t>Tájékoztató jelleggel a Közbeszerzési Értesítőben: 4038/2017 azonosítószámon 2017. március 22-én jelent meg.</w:t>
      </w:r>
    </w:p>
    <w:p w14:paraId="79A89736" w14:textId="77777777" w:rsidR="001312B2" w:rsidRPr="00CC0D03" w:rsidRDefault="001312B2" w:rsidP="001F470A">
      <w:pPr>
        <w:pStyle w:val="Szvegtrzs32"/>
        <w:spacing w:after="0" w:line="240" w:lineRule="auto"/>
        <w:ind w:left="426"/>
        <w:jc w:val="both"/>
        <w:rPr>
          <w:rFonts w:ascii="Garamond" w:hAnsi="Garamond" w:cs="Tahoma"/>
          <w:sz w:val="24"/>
          <w:szCs w:val="24"/>
        </w:rPr>
      </w:pPr>
    </w:p>
    <w:p w14:paraId="44557229" w14:textId="77777777" w:rsidR="00E566B3" w:rsidRPr="00CC0D03" w:rsidRDefault="00E566B3" w:rsidP="001F470A">
      <w:pPr>
        <w:tabs>
          <w:tab w:val="left" w:pos="426"/>
        </w:tabs>
        <w:spacing w:line="240" w:lineRule="auto"/>
        <w:rPr>
          <w:rFonts w:ascii="Garamond" w:hAnsi="Garamond" w:cs="Tahoma"/>
          <w:b/>
          <w:bCs/>
        </w:rPr>
      </w:pPr>
      <w:r w:rsidRPr="00CC0D03">
        <w:rPr>
          <w:rFonts w:ascii="Garamond" w:hAnsi="Garamond" w:cs="Tahoma"/>
          <w:b/>
          <w:bCs/>
        </w:rPr>
        <w:t>3. Hivatkozás a megkötött keretmegállapodásra:</w:t>
      </w:r>
    </w:p>
    <w:p w14:paraId="1D09596A" w14:textId="4EB7F4B4" w:rsidR="00E566B3" w:rsidRPr="00CC0D03" w:rsidRDefault="00E566B3" w:rsidP="001F470A">
      <w:pPr>
        <w:pStyle w:val="Lista2"/>
        <w:ind w:left="426" w:firstLine="0"/>
        <w:rPr>
          <w:rFonts w:ascii="Garamond" w:hAnsi="Garamond" w:cs="Tahoma"/>
          <w:sz w:val="24"/>
        </w:rPr>
      </w:pPr>
      <w:r w:rsidRPr="00CC0D03">
        <w:rPr>
          <w:rFonts w:ascii="Garamond" w:hAnsi="Garamond" w:cs="Tahoma"/>
          <w:sz w:val="24"/>
          <w:u w:val="single"/>
        </w:rPr>
        <w:t>A keretmegállapodás tárgya</w:t>
      </w:r>
      <w:r w:rsidRPr="00CC0D03">
        <w:rPr>
          <w:rFonts w:ascii="Garamond" w:hAnsi="Garamond" w:cs="Tahoma"/>
          <w:sz w:val="24"/>
        </w:rPr>
        <w:t xml:space="preserve">: </w:t>
      </w:r>
      <w:bookmarkStart w:id="5" w:name="_Hlk485810604"/>
      <w:bookmarkStart w:id="6" w:name="_Hlk485037919"/>
      <w:r w:rsidRPr="00CC0D03">
        <w:rPr>
          <w:rFonts w:ascii="Garamond" w:hAnsi="Garamond" w:cs="Tahoma"/>
          <w:sz w:val="24"/>
        </w:rPr>
        <w:t>Keretmegállapodás az Országos Vízügyi Főigazgatóság által lebonyolítandó egyes vízgazdálkodási tárgyú</w:t>
      </w:r>
      <w:r w:rsidR="001C0848" w:rsidRPr="00CC0D03">
        <w:rPr>
          <w:rFonts w:ascii="Garamond" w:hAnsi="Garamond" w:cs="Tahoma"/>
          <w:sz w:val="24"/>
        </w:rPr>
        <w:t xml:space="preserve"> </w:t>
      </w:r>
      <w:r w:rsidRPr="00CC0D03">
        <w:rPr>
          <w:rFonts w:ascii="Garamond" w:hAnsi="Garamond" w:cs="Tahoma"/>
          <w:sz w:val="24"/>
        </w:rPr>
        <w:t>projektek keretében tervezett építési beruházások megvalósítására</w:t>
      </w:r>
      <w:bookmarkEnd w:id="5"/>
      <w:bookmarkEnd w:id="6"/>
      <w:r w:rsidR="001C0848" w:rsidRPr="00CC0D03">
        <w:rPr>
          <w:rFonts w:ascii="Garamond" w:hAnsi="Garamond" w:cs="Tahoma"/>
          <w:sz w:val="24"/>
        </w:rPr>
        <w:t>.</w:t>
      </w:r>
    </w:p>
    <w:p w14:paraId="4D906DC7" w14:textId="7A9B6935" w:rsidR="00E566B3" w:rsidRPr="00CC0D03" w:rsidRDefault="00E566B3" w:rsidP="00C73D56">
      <w:pPr>
        <w:pStyle w:val="Lista2"/>
        <w:ind w:left="426" w:firstLine="0"/>
        <w:rPr>
          <w:rFonts w:ascii="Garamond" w:hAnsi="Garamond" w:cs="Tahoma"/>
          <w:sz w:val="24"/>
        </w:rPr>
      </w:pPr>
      <w:r w:rsidRPr="00CC0D03">
        <w:rPr>
          <w:rFonts w:ascii="Garamond" w:hAnsi="Garamond" w:cs="Tahoma"/>
          <w:sz w:val="24"/>
          <w:u w:val="single"/>
        </w:rPr>
        <w:t>A keretmegállapodás megkötésének időpontja</w:t>
      </w:r>
      <w:r w:rsidRPr="00CC0D03">
        <w:rPr>
          <w:rFonts w:ascii="Garamond" w:hAnsi="Garamond" w:cs="Tahoma"/>
          <w:sz w:val="24"/>
        </w:rPr>
        <w:t xml:space="preserve">: 2017. </w:t>
      </w:r>
      <w:r w:rsidR="00C73D56" w:rsidRPr="00CC0D03">
        <w:rPr>
          <w:rFonts w:ascii="Garamond" w:hAnsi="Garamond" w:cs="Tahoma"/>
          <w:sz w:val="24"/>
        </w:rPr>
        <w:t>októ</w:t>
      </w:r>
      <w:r w:rsidR="00FF6154" w:rsidRPr="00CC0D03">
        <w:rPr>
          <w:rFonts w:ascii="Garamond" w:hAnsi="Garamond" w:cs="Tahoma"/>
          <w:sz w:val="24"/>
        </w:rPr>
        <w:t xml:space="preserve">ber </w:t>
      </w:r>
      <w:r w:rsidR="00C73D56" w:rsidRPr="00CC0D03">
        <w:rPr>
          <w:rFonts w:ascii="Garamond" w:hAnsi="Garamond" w:cs="Tahoma"/>
          <w:sz w:val="24"/>
        </w:rPr>
        <w:t>31.</w:t>
      </w:r>
    </w:p>
    <w:p w14:paraId="38D04AC1" w14:textId="77777777" w:rsidR="00E566B3" w:rsidRPr="00CC0D03" w:rsidRDefault="00E566B3" w:rsidP="001F470A">
      <w:pPr>
        <w:pStyle w:val="Szvegtrzs32"/>
        <w:spacing w:after="0" w:line="240" w:lineRule="auto"/>
        <w:ind w:left="426"/>
        <w:rPr>
          <w:rFonts w:ascii="Garamond" w:hAnsi="Garamond" w:cs="Tahoma"/>
          <w:sz w:val="24"/>
          <w:szCs w:val="24"/>
          <w:u w:val="single"/>
        </w:rPr>
      </w:pPr>
      <w:r w:rsidRPr="00CC0D03">
        <w:rPr>
          <w:rFonts w:ascii="Garamond" w:hAnsi="Garamond" w:cs="Tahoma"/>
          <w:sz w:val="24"/>
          <w:szCs w:val="24"/>
          <w:u w:val="single"/>
        </w:rPr>
        <w:t>Keretmegállapodásban részt vevő Vállalkozások:</w:t>
      </w:r>
    </w:p>
    <w:p w14:paraId="6B334C96" w14:textId="77777777" w:rsidR="00300479" w:rsidRPr="00CC0D03" w:rsidRDefault="00300479" w:rsidP="001F470A">
      <w:pPr>
        <w:pStyle w:val="Szvegtrzs32"/>
        <w:spacing w:after="0" w:line="240" w:lineRule="auto"/>
        <w:ind w:left="426"/>
        <w:rPr>
          <w:rFonts w:ascii="Garamond" w:hAnsi="Garamond"/>
          <w:sz w:val="24"/>
          <w:szCs w:val="24"/>
        </w:rPr>
      </w:pPr>
      <w:r w:rsidRPr="00CC0D03">
        <w:rPr>
          <w:rFonts w:ascii="Garamond" w:hAnsi="Garamond"/>
          <w:sz w:val="24"/>
          <w:szCs w:val="24"/>
        </w:rPr>
        <w:t>•</w:t>
      </w:r>
      <w:r w:rsidRPr="00CC0D03">
        <w:rPr>
          <w:rFonts w:ascii="Garamond" w:hAnsi="Garamond"/>
          <w:sz w:val="24"/>
          <w:szCs w:val="24"/>
        </w:rPr>
        <w:tab/>
        <w:t>Szabadics Közmű és Mélyépítő Zrt. (8749 Zalakaros, Jegenye sor 3.)</w:t>
      </w:r>
    </w:p>
    <w:p w14:paraId="2A0E1892" w14:textId="77777777" w:rsidR="00300479" w:rsidRPr="00CC0D03" w:rsidRDefault="00300479" w:rsidP="001F470A">
      <w:pPr>
        <w:pStyle w:val="Szvegtrzs32"/>
        <w:spacing w:after="0" w:line="240" w:lineRule="auto"/>
        <w:ind w:left="426"/>
        <w:rPr>
          <w:rFonts w:ascii="Garamond" w:hAnsi="Garamond"/>
          <w:sz w:val="24"/>
          <w:szCs w:val="24"/>
        </w:rPr>
      </w:pPr>
      <w:r w:rsidRPr="00CC0D03">
        <w:rPr>
          <w:rFonts w:ascii="Garamond" w:hAnsi="Garamond"/>
          <w:sz w:val="24"/>
          <w:szCs w:val="24"/>
        </w:rPr>
        <w:t>•</w:t>
      </w:r>
      <w:r w:rsidRPr="00CC0D03">
        <w:rPr>
          <w:rFonts w:ascii="Garamond" w:hAnsi="Garamond"/>
          <w:sz w:val="24"/>
          <w:szCs w:val="24"/>
        </w:rPr>
        <w:tab/>
        <w:t>KÖTIVIÉP’B Közép-Tisza Vidéki Vízépítő és Telekommunikációs Kft. (5000 Szolnok, Gáz u. 1.)</w:t>
      </w:r>
    </w:p>
    <w:p w14:paraId="79D15919" w14:textId="77777777" w:rsidR="00300479" w:rsidRPr="00CC0D03" w:rsidRDefault="00300479" w:rsidP="001F470A">
      <w:pPr>
        <w:pStyle w:val="Szvegtrzs32"/>
        <w:spacing w:after="0" w:line="240" w:lineRule="auto"/>
        <w:ind w:left="426"/>
        <w:rPr>
          <w:rFonts w:ascii="Garamond" w:hAnsi="Garamond"/>
          <w:sz w:val="24"/>
          <w:szCs w:val="24"/>
        </w:rPr>
      </w:pPr>
      <w:r w:rsidRPr="00CC0D03">
        <w:rPr>
          <w:rFonts w:ascii="Garamond" w:hAnsi="Garamond"/>
          <w:sz w:val="24"/>
          <w:szCs w:val="24"/>
        </w:rPr>
        <w:t>•</w:t>
      </w:r>
      <w:r w:rsidRPr="00CC0D03">
        <w:rPr>
          <w:rFonts w:ascii="Garamond" w:hAnsi="Garamond"/>
          <w:sz w:val="24"/>
          <w:szCs w:val="24"/>
        </w:rPr>
        <w:tab/>
        <w:t>AQUA–GENERAL Szennyvíztechnológia-építő, Kereskedelmi és Szolgáltató Kft. (4200 Hajdúszoboszló, Keleti u. 34.)</w:t>
      </w:r>
    </w:p>
    <w:p w14:paraId="6F541FE5" w14:textId="77777777" w:rsidR="00300479" w:rsidRPr="00CC0D03" w:rsidRDefault="00300479" w:rsidP="001F470A">
      <w:pPr>
        <w:pStyle w:val="Szvegtrzs32"/>
        <w:spacing w:after="0" w:line="240" w:lineRule="auto"/>
        <w:ind w:left="426"/>
        <w:rPr>
          <w:rFonts w:ascii="Garamond" w:hAnsi="Garamond"/>
          <w:sz w:val="24"/>
          <w:szCs w:val="24"/>
        </w:rPr>
      </w:pPr>
      <w:r w:rsidRPr="00CC0D03">
        <w:rPr>
          <w:rFonts w:ascii="Garamond" w:hAnsi="Garamond"/>
          <w:sz w:val="24"/>
          <w:szCs w:val="24"/>
        </w:rPr>
        <w:t>•</w:t>
      </w:r>
      <w:r w:rsidRPr="00CC0D03">
        <w:rPr>
          <w:rFonts w:ascii="Garamond" w:hAnsi="Garamond"/>
          <w:sz w:val="24"/>
          <w:szCs w:val="24"/>
        </w:rPr>
        <w:tab/>
        <w:t>SWIETELSKY Magyarország Kft. (1072 Budapest, Rákóczi út 42.)</w:t>
      </w:r>
    </w:p>
    <w:p w14:paraId="29D09153" w14:textId="00A4D34B" w:rsidR="00B53972" w:rsidRPr="00CC0D03" w:rsidRDefault="009536CE" w:rsidP="001F470A">
      <w:pPr>
        <w:pStyle w:val="Szvegtrzs32"/>
        <w:spacing w:after="0" w:line="240" w:lineRule="auto"/>
        <w:ind w:left="426"/>
        <w:rPr>
          <w:rFonts w:ascii="Garamond" w:hAnsi="Garamond" w:cs="Tahoma"/>
          <w:color w:val="auto"/>
          <w:sz w:val="24"/>
          <w:szCs w:val="24"/>
        </w:rPr>
      </w:pPr>
      <w:hyperlink r:id="rId12" w:history="1"/>
    </w:p>
    <w:p w14:paraId="4163F45E" w14:textId="71CF5447" w:rsidR="00E566B3" w:rsidRPr="00CC0D03" w:rsidRDefault="00E566B3" w:rsidP="001F470A">
      <w:pPr>
        <w:pStyle w:val="NormlWeb1"/>
        <w:spacing w:before="0" w:after="200" w:line="240" w:lineRule="auto"/>
        <w:ind w:left="426" w:right="150"/>
        <w:rPr>
          <w:rFonts w:ascii="Garamond" w:hAnsi="Garamond" w:cs="Tahoma"/>
          <w:sz w:val="24"/>
        </w:rPr>
      </w:pPr>
      <w:r w:rsidRPr="00CC0D03">
        <w:rPr>
          <w:rFonts w:ascii="Garamond" w:hAnsi="Garamond" w:cs="Tahoma"/>
          <w:sz w:val="24"/>
        </w:rPr>
        <w:t xml:space="preserve">Ajánlatkérő a </w:t>
      </w:r>
      <w:bookmarkStart w:id="7" w:name="_Hlk485810580"/>
      <w:r w:rsidRPr="00CC0D03">
        <w:rPr>
          <w:rFonts w:ascii="Garamond" w:hAnsi="Garamond" w:cs="Tahoma"/>
          <w:sz w:val="24"/>
        </w:rPr>
        <w:t xml:space="preserve">jelen eljárást a </w:t>
      </w:r>
      <w:bookmarkStart w:id="8" w:name="_Hlk485811472"/>
      <w:r w:rsidRPr="00CC0D03">
        <w:rPr>
          <w:rFonts w:ascii="Garamond" w:hAnsi="Garamond" w:cs="Tahoma"/>
          <w:sz w:val="24"/>
        </w:rPr>
        <w:t xml:space="preserve">fent megjelölt keretmegállapodás alapján folytatja le a Kbt. </w:t>
      </w:r>
      <w:bookmarkStart w:id="9" w:name="_Hlk485811416"/>
      <w:r w:rsidR="00510085" w:rsidRPr="00CC0D03">
        <w:rPr>
          <w:rFonts w:ascii="Garamond" w:hAnsi="Garamond" w:cs="Tahoma"/>
          <w:sz w:val="24"/>
        </w:rPr>
        <w:t>105. § (2</w:t>
      </w:r>
      <w:r w:rsidRPr="00CC0D03">
        <w:rPr>
          <w:rFonts w:ascii="Garamond" w:hAnsi="Garamond" w:cs="Tahoma"/>
          <w:sz w:val="24"/>
        </w:rPr>
        <w:t>) bekezdés c)</w:t>
      </w:r>
      <w:bookmarkEnd w:id="9"/>
      <w:r w:rsidRPr="00CC0D03">
        <w:rPr>
          <w:rFonts w:ascii="Garamond" w:hAnsi="Garamond" w:cs="Tahoma"/>
          <w:sz w:val="24"/>
        </w:rPr>
        <w:t xml:space="preserve"> pont szerint versenyújranyitás</w:t>
      </w:r>
      <w:bookmarkEnd w:id="8"/>
      <w:r w:rsidRPr="00CC0D03">
        <w:rPr>
          <w:rFonts w:ascii="Garamond" w:hAnsi="Garamond" w:cs="Tahoma"/>
          <w:sz w:val="24"/>
        </w:rPr>
        <w:t>sal.</w:t>
      </w:r>
      <w:bookmarkEnd w:id="7"/>
      <w:r w:rsidRPr="00CC0D03">
        <w:rPr>
          <w:rFonts w:ascii="Garamond" w:hAnsi="Garamond" w:cs="Tahoma"/>
          <w:sz w:val="24"/>
        </w:rPr>
        <w:t xml:space="preserve"> A keretmegállapodást kötött ajánlattevőn kívül más ajánlattevőt az eljárásba nem lehet bevonni.</w:t>
      </w:r>
    </w:p>
    <w:p w14:paraId="53BDFC1C" w14:textId="77777777" w:rsidR="001312B2" w:rsidRPr="00CC0D03" w:rsidRDefault="001312B2" w:rsidP="001F470A">
      <w:pPr>
        <w:pStyle w:val="NormlWeb1"/>
        <w:spacing w:before="0" w:after="0" w:line="240" w:lineRule="auto"/>
        <w:ind w:left="426" w:right="150"/>
        <w:rPr>
          <w:rFonts w:ascii="Garamond" w:hAnsi="Garamond" w:cs="Tahoma"/>
          <w:sz w:val="24"/>
        </w:rPr>
      </w:pPr>
    </w:p>
    <w:p w14:paraId="4C64B0DD" w14:textId="4DE1DDC9" w:rsidR="007A7296" w:rsidRPr="00CC0D03" w:rsidRDefault="00E566B3" w:rsidP="007A7296">
      <w:pPr>
        <w:tabs>
          <w:tab w:val="left" w:pos="426"/>
        </w:tabs>
        <w:spacing w:line="240" w:lineRule="auto"/>
        <w:rPr>
          <w:rFonts w:ascii="Garamond" w:hAnsi="Garamond" w:cs="Tahoma"/>
          <w:b/>
          <w:bCs/>
        </w:rPr>
      </w:pPr>
      <w:r w:rsidRPr="00CC0D03">
        <w:rPr>
          <w:rFonts w:ascii="Garamond" w:hAnsi="Garamond" w:cs="Tahoma"/>
          <w:b/>
          <w:bCs/>
        </w:rPr>
        <w:t>4. Az adott közbeszerzés tárgya, mennyisége:</w:t>
      </w:r>
    </w:p>
    <w:p w14:paraId="175FE331" w14:textId="77777777" w:rsidR="002C5DA4" w:rsidRPr="00CC0D03" w:rsidRDefault="002C5DA4" w:rsidP="002C5DA4">
      <w:pPr>
        <w:spacing w:line="240" w:lineRule="auto"/>
        <w:rPr>
          <w:rFonts w:ascii="Garamond" w:hAnsi="Garamond" w:cs="Tahoma"/>
          <w:bCs/>
        </w:rPr>
      </w:pPr>
      <w:r w:rsidRPr="00CC0D03">
        <w:rPr>
          <w:rFonts w:ascii="Garamond" w:hAnsi="Garamond" w:cs="Tahoma"/>
          <w:b/>
          <w:bCs/>
          <w:i/>
        </w:rPr>
        <w:t>Nómenklatúra</w:t>
      </w:r>
      <w:r w:rsidRPr="00CC0D03">
        <w:rPr>
          <w:rFonts w:ascii="Garamond" w:hAnsi="Garamond" w:cs="Tahoma"/>
          <w:bCs/>
        </w:rPr>
        <w:t>: Építési beruházás</w:t>
      </w:r>
    </w:p>
    <w:p w14:paraId="549B83D9" w14:textId="77777777" w:rsidR="002C5DA4" w:rsidRPr="00CC0D03" w:rsidRDefault="002C5DA4" w:rsidP="002C5DA4">
      <w:pPr>
        <w:spacing w:line="240" w:lineRule="auto"/>
        <w:rPr>
          <w:rFonts w:ascii="Garamond" w:hAnsi="Garamond" w:cs="Tahoma"/>
          <w:b/>
          <w:i/>
        </w:rPr>
      </w:pPr>
      <w:r w:rsidRPr="00CC0D03">
        <w:rPr>
          <w:rFonts w:ascii="Garamond" w:hAnsi="Garamond" w:cs="Tahoma"/>
          <w:b/>
          <w:i/>
        </w:rPr>
        <w:t xml:space="preserve">Fő CPV-kód: </w:t>
      </w:r>
    </w:p>
    <w:p w14:paraId="6D1E0CBF" w14:textId="77777777" w:rsidR="002C5DA4" w:rsidRPr="00CC0D03" w:rsidRDefault="002C5DA4" w:rsidP="002C5DA4">
      <w:pPr>
        <w:spacing w:line="240" w:lineRule="auto"/>
        <w:rPr>
          <w:rFonts w:ascii="Garamond" w:hAnsi="Garamond" w:cs="Tahoma"/>
        </w:rPr>
      </w:pPr>
      <w:r w:rsidRPr="00CC0D03">
        <w:rPr>
          <w:rFonts w:ascii="Garamond" w:hAnsi="Garamond" w:cs="Tahoma"/>
        </w:rPr>
        <w:t>45200000-9 Teljes vagy részleges magas- és mélyépítési munka</w:t>
      </w:r>
    </w:p>
    <w:p w14:paraId="34DBF153" w14:textId="77777777" w:rsidR="002C5DA4" w:rsidRPr="00CC0D03" w:rsidRDefault="002C5DA4" w:rsidP="002C5DA4">
      <w:pPr>
        <w:spacing w:line="240" w:lineRule="auto"/>
        <w:rPr>
          <w:rFonts w:ascii="Garamond" w:hAnsi="Garamond" w:cs="Tahoma"/>
          <w:b/>
          <w:i/>
        </w:rPr>
      </w:pPr>
      <w:r w:rsidRPr="00CC0D03">
        <w:rPr>
          <w:rFonts w:ascii="Garamond" w:hAnsi="Garamond" w:cs="Tahoma"/>
          <w:b/>
          <w:i/>
        </w:rPr>
        <w:t>További CPV-kódok:</w:t>
      </w:r>
    </w:p>
    <w:p w14:paraId="644BA627" w14:textId="77777777" w:rsidR="002C5DA4" w:rsidRPr="00CC0D03" w:rsidRDefault="002C5DA4" w:rsidP="002C5DA4">
      <w:pPr>
        <w:spacing w:line="240" w:lineRule="auto"/>
        <w:rPr>
          <w:rFonts w:ascii="Garamond" w:hAnsi="Garamond" w:cs="Tahoma"/>
        </w:rPr>
      </w:pPr>
      <w:r w:rsidRPr="00CC0D03">
        <w:rPr>
          <w:rFonts w:ascii="Garamond" w:hAnsi="Garamond" w:cs="Tahoma"/>
        </w:rPr>
        <w:t>45247000-0 Gátak, csatornák, öntözőcsatornák és vízvezetékek építése</w:t>
      </w:r>
    </w:p>
    <w:p w14:paraId="453205B4" w14:textId="77777777" w:rsidR="002C5DA4" w:rsidRPr="00CC0D03" w:rsidRDefault="002C5DA4" w:rsidP="002C5DA4">
      <w:pPr>
        <w:spacing w:line="240" w:lineRule="auto"/>
        <w:rPr>
          <w:rFonts w:ascii="Garamond" w:hAnsi="Garamond" w:cs="Tahoma"/>
        </w:rPr>
      </w:pPr>
      <w:r w:rsidRPr="00CC0D03">
        <w:rPr>
          <w:rFonts w:ascii="Garamond" w:hAnsi="Garamond" w:cs="Tahoma"/>
        </w:rPr>
        <w:t>45247110-4 (Csatornaépítés)</w:t>
      </w:r>
    </w:p>
    <w:p w14:paraId="2B119492" w14:textId="77777777" w:rsidR="002C5DA4" w:rsidRPr="00CC0D03" w:rsidRDefault="002C5DA4" w:rsidP="002C5DA4">
      <w:pPr>
        <w:spacing w:line="240" w:lineRule="auto"/>
        <w:rPr>
          <w:rFonts w:ascii="Garamond" w:hAnsi="Garamond" w:cs="Tahoma"/>
        </w:rPr>
      </w:pPr>
      <w:r w:rsidRPr="00CC0D03">
        <w:rPr>
          <w:rFonts w:ascii="Garamond" w:hAnsi="Garamond" w:cs="Tahoma"/>
        </w:rPr>
        <w:t>45232130-2 Esővízcsatorna építése</w:t>
      </w:r>
    </w:p>
    <w:p w14:paraId="5C7D7822" w14:textId="77777777" w:rsidR="002C5DA4" w:rsidRPr="00CC0D03" w:rsidRDefault="002C5DA4" w:rsidP="002C5DA4">
      <w:pPr>
        <w:spacing w:line="240" w:lineRule="auto"/>
        <w:rPr>
          <w:rFonts w:ascii="Garamond" w:hAnsi="Garamond" w:cs="Tahoma"/>
        </w:rPr>
      </w:pPr>
      <w:r w:rsidRPr="00CC0D03">
        <w:rPr>
          <w:rFonts w:ascii="Garamond" w:hAnsi="Garamond" w:cs="Tahoma"/>
        </w:rPr>
        <w:t>45247200-2 Gátak és hasonló rögzített szerkezetek építése</w:t>
      </w:r>
    </w:p>
    <w:p w14:paraId="54769B0C" w14:textId="77777777" w:rsidR="002C5DA4" w:rsidRPr="00CC0D03" w:rsidRDefault="002C5DA4" w:rsidP="002C5DA4">
      <w:pPr>
        <w:spacing w:line="240" w:lineRule="auto"/>
        <w:rPr>
          <w:rFonts w:ascii="Garamond" w:hAnsi="Garamond" w:cs="Tahoma"/>
        </w:rPr>
      </w:pPr>
      <w:r w:rsidRPr="00CC0D03">
        <w:rPr>
          <w:rFonts w:ascii="Garamond" w:hAnsi="Garamond" w:cs="Tahoma"/>
        </w:rPr>
        <w:t>45252124-3 Kotrási és szivattyúzási munkák</w:t>
      </w:r>
    </w:p>
    <w:p w14:paraId="65270E5F" w14:textId="77777777" w:rsidR="002C5DA4" w:rsidRPr="00CC0D03" w:rsidRDefault="002C5DA4" w:rsidP="002C5DA4">
      <w:pPr>
        <w:tabs>
          <w:tab w:val="left" w:pos="426"/>
        </w:tabs>
        <w:spacing w:line="240" w:lineRule="auto"/>
        <w:rPr>
          <w:rFonts w:ascii="Garamond" w:hAnsi="Garamond" w:cs="Tahoma"/>
        </w:rPr>
      </w:pPr>
      <w:r w:rsidRPr="00CC0D03">
        <w:rPr>
          <w:rFonts w:ascii="Garamond" w:hAnsi="Garamond" w:cs="Tahoma"/>
        </w:rPr>
        <w:t>71320000-7 Mérnöki tervezési szolgáltatások</w:t>
      </w:r>
    </w:p>
    <w:p w14:paraId="265F4BBF" w14:textId="77777777" w:rsidR="002C5DA4" w:rsidRPr="00CC0D03" w:rsidRDefault="002C5DA4" w:rsidP="002C5DA4">
      <w:pPr>
        <w:spacing w:after="0" w:line="240" w:lineRule="auto"/>
        <w:rPr>
          <w:rFonts w:ascii="Garamond" w:hAnsi="Garamond" w:cs="Tahoma"/>
        </w:rPr>
      </w:pPr>
      <w:r w:rsidRPr="00CC0D03">
        <w:rPr>
          <w:rFonts w:ascii="Garamond" w:hAnsi="Garamond" w:cs="Tahoma"/>
        </w:rPr>
        <w:t>71322000-1 Mély- és magasépítési kivitelezéssel kapcsolatos mérnöki tervezési szolgáltatások</w:t>
      </w:r>
    </w:p>
    <w:p w14:paraId="46959E20" w14:textId="77777777" w:rsidR="002C5DA4" w:rsidRPr="00CC0D03" w:rsidRDefault="002C5DA4" w:rsidP="002C5DA4">
      <w:pPr>
        <w:tabs>
          <w:tab w:val="left" w:pos="426"/>
        </w:tabs>
        <w:spacing w:after="0" w:line="240" w:lineRule="auto"/>
        <w:rPr>
          <w:rFonts w:ascii="Garamond" w:hAnsi="Garamond" w:cs="Tahoma"/>
          <w:b/>
          <w:bCs/>
        </w:rPr>
      </w:pPr>
    </w:p>
    <w:p w14:paraId="6D064587" w14:textId="30FAF0FF" w:rsidR="007A7296" w:rsidRPr="00CC0D03" w:rsidRDefault="007A7296" w:rsidP="00845625">
      <w:pPr>
        <w:pStyle w:val="Listaszerbekezds"/>
        <w:numPr>
          <w:ilvl w:val="0"/>
          <w:numId w:val="22"/>
        </w:numPr>
        <w:spacing w:after="120"/>
        <w:ind w:left="284" w:hanging="284"/>
        <w:jc w:val="both"/>
        <w:rPr>
          <w:rFonts w:ascii="Garamond" w:hAnsi="Garamond" w:cs="Tahoma"/>
          <w:b/>
          <w:iCs/>
        </w:rPr>
      </w:pPr>
      <w:r w:rsidRPr="00CC0D03">
        <w:rPr>
          <w:rFonts w:ascii="Garamond" w:hAnsi="Garamond" w:cs="Tahoma"/>
          <w:b/>
          <w:iCs/>
        </w:rPr>
        <w:t>rész:</w:t>
      </w:r>
    </w:p>
    <w:p w14:paraId="2E3D6066" w14:textId="346F5DAF" w:rsidR="007A7296" w:rsidRPr="00CC0D03" w:rsidRDefault="007A7296" w:rsidP="007A7296">
      <w:pPr>
        <w:spacing w:after="0" w:line="240" w:lineRule="auto"/>
        <w:jc w:val="both"/>
        <w:rPr>
          <w:rFonts w:ascii="Garamond" w:hAnsi="Garamond" w:cs="Tahoma"/>
          <w:iCs/>
        </w:rPr>
      </w:pPr>
      <w:r w:rsidRPr="00CC0D03">
        <w:rPr>
          <w:rFonts w:ascii="Garamond" w:hAnsi="Garamond" w:cs="Tahoma"/>
          <w:iCs/>
        </w:rPr>
        <w:t xml:space="preserve">Vállalkozási szerződés keretében a „Belvízcsatornák fejlesztése és rekonstrukciója” KEHOP-1.3.0-15-2016-00010 azonosítószámú projekt során </w:t>
      </w:r>
      <w:r w:rsidR="00C73D56" w:rsidRPr="00CC0D03">
        <w:rPr>
          <w:rFonts w:ascii="Garamond" w:hAnsi="Garamond" w:cs="Tahoma"/>
          <w:b/>
          <w:iCs/>
        </w:rPr>
        <w:t>Bácsborsódi tározó funkcióbővítése</w:t>
      </w:r>
      <w:r w:rsidR="00C73D56" w:rsidRPr="00CC0D03">
        <w:rPr>
          <w:rFonts w:ascii="Garamond" w:hAnsi="Garamond" w:cs="Tahoma"/>
          <w:iCs/>
        </w:rPr>
        <w:t xml:space="preserve"> </w:t>
      </w:r>
      <w:r w:rsidR="00C73D56" w:rsidRPr="00CC0D03">
        <w:rPr>
          <w:rFonts w:ascii="Garamond" w:hAnsi="Garamond" w:cs="Tahoma"/>
          <w:b/>
          <w:iCs/>
        </w:rPr>
        <w:t>(ADUVIZIG)</w:t>
      </w:r>
      <w:r w:rsidR="00C73D56" w:rsidRPr="00CC0D03">
        <w:rPr>
          <w:rFonts w:ascii="Garamond" w:hAnsi="Garamond" w:cs="Tahoma"/>
          <w:iCs/>
        </w:rPr>
        <w:t xml:space="preserve"> </w:t>
      </w:r>
      <w:r w:rsidR="00C73D56" w:rsidRPr="00457A30">
        <w:rPr>
          <w:rFonts w:ascii="Garamond" w:hAnsi="Garamond" w:cs="Tahoma"/>
          <w:b/>
          <w:iCs/>
        </w:rPr>
        <w:t>projektelem</w:t>
      </w:r>
      <w:r w:rsidR="00C73D56" w:rsidRPr="00CC0D03">
        <w:rPr>
          <w:rFonts w:ascii="Garamond" w:hAnsi="Garamond" w:cs="Tahoma"/>
          <w:iCs/>
        </w:rPr>
        <w:t xml:space="preserve">, valamint </w:t>
      </w:r>
      <w:r w:rsidR="00C73D56" w:rsidRPr="00CC0D03">
        <w:rPr>
          <w:rFonts w:ascii="Garamond" w:hAnsi="Garamond" w:cs="Tahoma"/>
          <w:iCs/>
        </w:rPr>
        <w:tab/>
      </w:r>
      <w:r w:rsidR="00C73D56" w:rsidRPr="00CC0D03">
        <w:rPr>
          <w:rFonts w:ascii="Garamond" w:hAnsi="Garamond" w:cs="Tahoma"/>
          <w:b/>
          <w:iCs/>
        </w:rPr>
        <w:t>Hódmezővásárhely térségi vízrendszer komplex rekonstrukciója I. ütem</w:t>
      </w:r>
      <w:r w:rsidR="00C73D56" w:rsidRPr="00CC0D03">
        <w:rPr>
          <w:rFonts w:ascii="Garamond" w:hAnsi="Garamond" w:cs="Tahoma"/>
          <w:iCs/>
        </w:rPr>
        <w:t xml:space="preserve"> </w:t>
      </w:r>
      <w:r w:rsidR="00C73D56" w:rsidRPr="00CC0D03">
        <w:rPr>
          <w:rFonts w:ascii="Garamond" w:hAnsi="Garamond" w:cs="Tahoma"/>
          <w:b/>
          <w:iCs/>
        </w:rPr>
        <w:t>(ATIVIZIG)</w:t>
      </w:r>
      <w:r w:rsidR="00C73D56" w:rsidRPr="00CC0D03">
        <w:rPr>
          <w:rFonts w:ascii="Garamond" w:hAnsi="Garamond" w:cs="Tahoma"/>
          <w:iCs/>
        </w:rPr>
        <w:t xml:space="preserve"> </w:t>
      </w:r>
      <w:r w:rsidRPr="00457A30">
        <w:rPr>
          <w:rFonts w:ascii="Garamond" w:hAnsi="Garamond" w:cs="Tahoma"/>
          <w:b/>
          <w:iCs/>
        </w:rPr>
        <w:t>projektelem</w:t>
      </w:r>
      <w:r w:rsidRPr="00CC0D03">
        <w:rPr>
          <w:rFonts w:ascii="Garamond" w:hAnsi="Garamond" w:cs="Tahoma"/>
          <w:iCs/>
        </w:rPr>
        <w:t xml:space="preserve"> kiviteli terveinek elkészítése, valamint a létesítmények kivitelezési feladatainak elvégzése.</w:t>
      </w:r>
    </w:p>
    <w:p w14:paraId="33D2FF60" w14:textId="77777777" w:rsidR="008E349B" w:rsidRPr="00CC0D03" w:rsidRDefault="008E349B" w:rsidP="008E349B">
      <w:pPr>
        <w:spacing w:before="120" w:after="0" w:line="240" w:lineRule="auto"/>
        <w:jc w:val="both"/>
        <w:rPr>
          <w:rFonts w:ascii="Garamond" w:hAnsi="Garamond" w:cs="Tahoma"/>
          <w:iCs/>
          <w:u w:val="single"/>
        </w:rPr>
      </w:pPr>
      <w:r w:rsidRPr="00CC0D03">
        <w:rPr>
          <w:rFonts w:ascii="Garamond" w:hAnsi="Garamond" w:cs="Tahoma"/>
          <w:iCs/>
          <w:u w:val="single"/>
        </w:rPr>
        <w:t>Bácsborsódi tározó funkcióbővítése</w:t>
      </w:r>
    </w:p>
    <w:p w14:paraId="409BC93C" w14:textId="77777777" w:rsidR="008E349B" w:rsidRPr="00CC0D03" w:rsidRDefault="008E349B" w:rsidP="008E349B">
      <w:pPr>
        <w:spacing w:after="0" w:line="240" w:lineRule="auto"/>
        <w:ind w:left="567" w:hanging="283"/>
        <w:jc w:val="both"/>
        <w:rPr>
          <w:rFonts w:ascii="Garamond" w:hAnsi="Garamond" w:cs="Tahoma"/>
          <w:iCs/>
        </w:rPr>
      </w:pPr>
      <w:r w:rsidRPr="00CC0D03">
        <w:rPr>
          <w:rFonts w:ascii="Garamond" w:hAnsi="Garamond" w:cs="Tahoma"/>
          <w:iCs/>
        </w:rPr>
        <w:t>-</w:t>
      </w:r>
      <w:r w:rsidRPr="00CC0D03">
        <w:rPr>
          <w:rFonts w:ascii="Garamond" w:hAnsi="Garamond" w:cs="Tahoma"/>
          <w:iCs/>
        </w:rPr>
        <w:tab/>
        <w:t xml:space="preserve">Meglévő zárógát vízoldali rézsűje vízzáróságának fokozása </w:t>
      </w:r>
    </w:p>
    <w:p w14:paraId="3383E7F3" w14:textId="77777777" w:rsidR="008E349B" w:rsidRPr="00CC0D03" w:rsidRDefault="008E349B" w:rsidP="008E349B">
      <w:pPr>
        <w:spacing w:after="0" w:line="240" w:lineRule="auto"/>
        <w:ind w:left="567" w:hanging="283"/>
        <w:jc w:val="both"/>
        <w:rPr>
          <w:rFonts w:ascii="Garamond" w:hAnsi="Garamond" w:cs="Tahoma"/>
          <w:iCs/>
        </w:rPr>
      </w:pPr>
      <w:r w:rsidRPr="00CC0D03">
        <w:rPr>
          <w:rFonts w:ascii="Garamond" w:hAnsi="Garamond" w:cs="Tahoma"/>
          <w:iCs/>
        </w:rPr>
        <w:t>-</w:t>
      </w:r>
      <w:r w:rsidRPr="00CC0D03">
        <w:rPr>
          <w:rFonts w:ascii="Garamond" w:hAnsi="Garamond" w:cs="Tahoma"/>
          <w:iCs/>
        </w:rPr>
        <w:tab/>
        <w:t xml:space="preserve">Meglévő zárógát koronaburkolatának kiépítése </w:t>
      </w:r>
    </w:p>
    <w:p w14:paraId="6666375B" w14:textId="77777777" w:rsidR="008E349B" w:rsidRPr="00CC0D03" w:rsidRDefault="008E349B" w:rsidP="008E349B">
      <w:pPr>
        <w:spacing w:after="0" w:line="240" w:lineRule="auto"/>
        <w:ind w:left="567" w:hanging="283"/>
        <w:jc w:val="both"/>
        <w:rPr>
          <w:rFonts w:ascii="Garamond" w:hAnsi="Garamond" w:cs="Tahoma"/>
          <w:iCs/>
        </w:rPr>
      </w:pPr>
      <w:r w:rsidRPr="00CC0D03">
        <w:rPr>
          <w:rFonts w:ascii="Garamond" w:hAnsi="Garamond" w:cs="Tahoma"/>
          <w:iCs/>
        </w:rPr>
        <w:t>-</w:t>
      </w:r>
      <w:r w:rsidRPr="00CC0D03">
        <w:rPr>
          <w:rFonts w:ascii="Garamond" w:hAnsi="Garamond" w:cs="Tahoma"/>
          <w:iCs/>
        </w:rPr>
        <w:tab/>
        <w:t xml:space="preserve">Stabilizált üzemi út kialakítása a tározó körül </w:t>
      </w:r>
    </w:p>
    <w:p w14:paraId="7A669557" w14:textId="77777777" w:rsidR="008E349B" w:rsidRPr="00CC0D03" w:rsidRDefault="008E349B" w:rsidP="008E349B">
      <w:pPr>
        <w:spacing w:after="0" w:line="240" w:lineRule="auto"/>
        <w:ind w:left="567" w:hanging="283"/>
        <w:jc w:val="both"/>
        <w:rPr>
          <w:rFonts w:ascii="Garamond" w:hAnsi="Garamond" w:cs="Tahoma"/>
          <w:iCs/>
        </w:rPr>
      </w:pPr>
      <w:r w:rsidRPr="00CC0D03">
        <w:rPr>
          <w:rFonts w:ascii="Garamond" w:hAnsi="Garamond" w:cs="Tahoma"/>
          <w:iCs/>
        </w:rPr>
        <w:t>-</w:t>
      </w:r>
      <w:r w:rsidRPr="00CC0D03">
        <w:rPr>
          <w:rFonts w:ascii="Garamond" w:hAnsi="Garamond" w:cs="Tahoma"/>
          <w:iCs/>
        </w:rPr>
        <w:tab/>
        <w:t xml:space="preserve">Zárógáthoz kapcsolódó létesítmények (árapasztó csatorna, burkolatok, szivárgás figyelő és monitoring kutak, rézsűlépcső és vízmérce) kiépítése </w:t>
      </w:r>
    </w:p>
    <w:p w14:paraId="4C7C3167" w14:textId="77777777" w:rsidR="008E349B" w:rsidRPr="00CC0D03" w:rsidRDefault="008E349B" w:rsidP="008E349B">
      <w:pPr>
        <w:spacing w:after="0" w:line="240" w:lineRule="auto"/>
        <w:ind w:left="567" w:hanging="283"/>
        <w:jc w:val="both"/>
        <w:rPr>
          <w:rFonts w:ascii="Garamond" w:hAnsi="Garamond" w:cs="Tahoma"/>
          <w:iCs/>
        </w:rPr>
      </w:pPr>
      <w:r w:rsidRPr="00CC0D03">
        <w:rPr>
          <w:rFonts w:ascii="Garamond" w:hAnsi="Garamond" w:cs="Tahoma"/>
          <w:iCs/>
        </w:rPr>
        <w:t>-</w:t>
      </w:r>
      <w:r w:rsidRPr="00CC0D03">
        <w:rPr>
          <w:rFonts w:ascii="Garamond" w:hAnsi="Garamond" w:cs="Tahoma"/>
          <w:iCs/>
        </w:rPr>
        <w:tab/>
        <w:t xml:space="preserve">Régi áteresz bontása, új áteresz építése </w:t>
      </w:r>
    </w:p>
    <w:p w14:paraId="53800D90" w14:textId="77777777" w:rsidR="008E349B" w:rsidRPr="00CC0D03" w:rsidRDefault="008E349B" w:rsidP="008E349B">
      <w:pPr>
        <w:spacing w:after="0" w:line="240" w:lineRule="auto"/>
        <w:ind w:left="567" w:hanging="283"/>
        <w:jc w:val="both"/>
        <w:rPr>
          <w:rFonts w:ascii="Garamond" w:hAnsi="Garamond" w:cs="Tahoma"/>
          <w:iCs/>
        </w:rPr>
      </w:pPr>
      <w:r w:rsidRPr="00CC0D03">
        <w:rPr>
          <w:rFonts w:ascii="Garamond" w:hAnsi="Garamond" w:cs="Tahoma"/>
          <w:iCs/>
        </w:rPr>
        <w:t>-</w:t>
      </w:r>
      <w:r w:rsidRPr="00CC0D03">
        <w:rPr>
          <w:rFonts w:ascii="Garamond" w:hAnsi="Garamond" w:cs="Tahoma"/>
          <w:iCs/>
        </w:rPr>
        <w:tab/>
        <w:t xml:space="preserve">Földút magasítása, burkolattal ellátása </w:t>
      </w:r>
    </w:p>
    <w:p w14:paraId="72828A12" w14:textId="729542A6" w:rsidR="007A7296" w:rsidRPr="00CC0D03" w:rsidRDefault="008E349B" w:rsidP="008E349B">
      <w:pPr>
        <w:spacing w:after="0" w:line="240" w:lineRule="auto"/>
        <w:ind w:left="567" w:hanging="283"/>
        <w:jc w:val="both"/>
        <w:rPr>
          <w:rFonts w:ascii="Garamond" w:hAnsi="Garamond" w:cs="Tahoma"/>
          <w:iCs/>
        </w:rPr>
      </w:pPr>
      <w:r w:rsidRPr="00CC0D03">
        <w:rPr>
          <w:rFonts w:ascii="Garamond" w:hAnsi="Garamond" w:cs="Tahoma"/>
          <w:iCs/>
        </w:rPr>
        <w:t>-</w:t>
      </w:r>
      <w:r w:rsidRPr="00CC0D03">
        <w:rPr>
          <w:rFonts w:ascii="Garamond" w:hAnsi="Garamond" w:cs="Tahoma"/>
          <w:iCs/>
        </w:rPr>
        <w:tab/>
        <w:t>Tereprendezés</w:t>
      </w:r>
    </w:p>
    <w:p w14:paraId="6DE94A7A" w14:textId="77777777" w:rsidR="008E349B" w:rsidRPr="00CC0D03" w:rsidRDefault="008E349B" w:rsidP="008E349B">
      <w:pPr>
        <w:spacing w:before="120" w:after="0" w:line="240" w:lineRule="auto"/>
        <w:jc w:val="both"/>
        <w:rPr>
          <w:rFonts w:ascii="Garamond" w:hAnsi="Garamond" w:cs="Tahoma"/>
          <w:iCs/>
          <w:u w:val="single"/>
        </w:rPr>
      </w:pPr>
      <w:r w:rsidRPr="00CC0D03">
        <w:rPr>
          <w:rFonts w:ascii="Garamond" w:hAnsi="Garamond" w:cs="Tahoma"/>
          <w:iCs/>
          <w:u w:val="single"/>
        </w:rPr>
        <w:t>Hódmezővásárhely térségi vízrendszer komplex rekonstrukciója I. ütem:</w:t>
      </w:r>
    </w:p>
    <w:p w14:paraId="29DB1A31" w14:textId="77777777" w:rsidR="008E349B" w:rsidRPr="00CC0D03" w:rsidRDefault="008E349B" w:rsidP="008E349B">
      <w:pPr>
        <w:spacing w:after="0" w:line="240" w:lineRule="auto"/>
        <w:ind w:left="567" w:hanging="283"/>
        <w:jc w:val="both"/>
        <w:rPr>
          <w:rFonts w:ascii="Garamond" w:hAnsi="Garamond" w:cs="Tahoma"/>
          <w:iCs/>
        </w:rPr>
      </w:pPr>
      <w:r w:rsidRPr="00CC0D03">
        <w:rPr>
          <w:rFonts w:ascii="Garamond" w:hAnsi="Garamond" w:cs="Tahoma"/>
          <w:iCs/>
        </w:rPr>
        <w:t>-</w:t>
      </w:r>
      <w:r w:rsidRPr="00CC0D03">
        <w:rPr>
          <w:rFonts w:ascii="Garamond" w:hAnsi="Garamond" w:cs="Tahoma"/>
          <w:iCs/>
        </w:rPr>
        <w:tab/>
        <w:t>Hódtói záportározó létesítése és a Hódtói átemelő bővítése, kapcsolódó létesítmények építése</w:t>
      </w:r>
    </w:p>
    <w:p w14:paraId="5588849E" w14:textId="5E4E1973" w:rsidR="008E349B" w:rsidRPr="00CC0D03" w:rsidRDefault="008E349B" w:rsidP="008E349B">
      <w:pPr>
        <w:spacing w:after="0" w:line="240" w:lineRule="auto"/>
        <w:ind w:left="567" w:hanging="283"/>
        <w:jc w:val="both"/>
        <w:rPr>
          <w:rFonts w:ascii="Garamond" w:hAnsi="Garamond" w:cs="Tahoma"/>
          <w:iCs/>
        </w:rPr>
      </w:pPr>
      <w:r w:rsidRPr="00CC0D03">
        <w:rPr>
          <w:rFonts w:ascii="Garamond" w:hAnsi="Garamond" w:cs="Tahoma"/>
          <w:iCs/>
        </w:rPr>
        <w:t>-</w:t>
      </w:r>
      <w:r w:rsidRPr="00CC0D03">
        <w:rPr>
          <w:rFonts w:ascii="Garamond" w:hAnsi="Garamond" w:cs="Tahoma"/>
          <w:iCs/>
        </w:rPr>
        <w:tab/>
        <w:t xml:space="preserve">Vízkormányzó műtárgyak építése </w:t>
      </w:r>
    </w:p>
    <w:p w14:paraId="59218B95" w14:textId="4C1C5727" w:rsidR="008B70A2" w:rsidRPr="008B70A2" w:rsidRDefault="008B70A2" w:rsidP="008B70A2">
      <w:pPr>
        <w:pStyle w:val="Listaszerbekezds"/>
        <w:numPr>
          <w:ilvl w:val="0"/>
          <w:numId w:val="27"/>
        </w:numPr>
        <w:ind w:left="567" w:hanging="283"/>
        <w:jc w:val="both"/>
        <w:rPr>
          <w:rFonts w:ascii="Garamond" w:hAnsi="Garamond" w:cs="Tahoma"/>
          <w:iCs/>
        </w:rPr>
      </w:pPr>
      <w:r w:rsidRPr="008B70A2">
        <w:rPr>
          <w:rFonts w:ascii="Garamond" w:hAnsi="Garamond" w:cs="Tahoma"/>
          <w:iCs/>
        </w:rPr>
        <w:t>Őrtelepi fejlesztések és rekonstrukciók</w:t>
      </w:r>
      <w:r>
        <w:rPr>
          <w:rFonts w:ascii="Garamond" w:hAnsi="Garamond" w:cs="Tahoma"/>
          <w:iCs/>
        </w:rPr>
        <w:t xml:space="preserve">: </w:t>
      </w:r>
      <w:r w:rsidRPr="008B70A2">
        <w:rPr>
          <w:rFonts w:ascii="Garamond" w:hAnsi="Garamond" w:cs="Tahoma"/>
          <w:iCs/>
        </w:rPr>
        <w:t>Györpölési szivattyútelep fejlesztése és rekonstrukciója</w:t>
      </w:r>
      <w:r>
        <w:rPr>
          <w:rFonts w:ascii="Garamond" w:hAnsi="Garamond" w:cs="Tahoma"/>
          <w:iCs/>
        </w:rPr>
        <w:t>,</w:t>
      </w:r>
      <w:r w:rsidRPr="008B70A2">
        <w:t xml:space="preserve"> </w:t>
      </w:r>
      <w:r w:rsidRPr="008B70A2">
        <w:rPr>
          <w:rFonts w:ascii="Garamond" w:hAnsi="Garamond" w:cs="Tahoma"/>
          <w:iCs/>
        </w:rPr>
        <w:t>Kis-tiszai őrtelep</w:t>
      </w:r>
      <w:r w:rsidRPr="008B70A2">
        <w:t xml:space="preserve"> </w:t>
      </w:r>
      <w:r w:rsidRPr="008B70A2">
        <w:rPr>
          <w:rFonts w:ascii="Garamond" w:hAnsi="Garamond" w:cs="Tahoma"/>
          <w:iCs/>
        </w:rPr>
        <w:t>infrastrukturális fejlesztése</w:t>
      </w:r>
    </w:p>
    <w:p w14:paraId="7AE2E371" w14:textId="77777777" w:rsidR="008E349B" w:rsidRPr="00CC0D03" w:rsidRDefault="008E349B" w:rsidP="007A7296">
      <w:pPr>
        <w:spacing w:after="0" w:line="240" w:lineRule="auto"/>
        <w:jc w:val="both"/>
        <w:rPr>
          <w:rFonts w:ascii="Garamond" w:hAnsi="Garamond" w:cs="Tahoma"/>
          <w:iCs/>
        </w:rPr>
      </w:pPr>
    </w:p>
    <w:p w14:paraId="4F80E622" w14:textId="221778A6" w:rsidR="003E7081" w:rsidRPr="00CC0D03" w:rsidRDefault="008E349B" w:rsidP="003E7081">
      <w:pPr>
        <w:spacing w:after="0" w:line="240" w:lineRule="auto"/>
        <w:rPr>
          <w:rFonts w:ascii="Garamond" w:hAnsi="Garamond" w:cs="Tahoma"/>
          <w:bCs/>
        </w:rPr>
      </w:pPr>
      <w:r w:rsidRPr="00CC0D03">
        <w:rPr>
          <w:rFonts w:ascii="Garamond" w:hAnsi="Garamond" w:cs="Tahoma"/>
          <w:bCs/>
        </w:rPr>
        <w:t>A r</w:t>
      </w:r>
      <w:r w:rsidR="003E7081" w:rsidRPr="00CC0D03">
        <w:rPr>
          <w:rFonts w:ascii="Garamond" w:hAnsi="Garamond" w:cs="Tahoma"/>
          <w:bCs/>
        </w:rPr>
        <w:t>észletes leírás</w:t>
      </w:r>
      <w:r w:rsidRPr="00CC0D03">
        <w:rPr>
          <w:rFonts w:ascii="Garamond" w:hAnsi="Garamond" w:cs="Tahoma"/>
          <w:bCs/>
        </w:rPr>
        <w:t>ok</w:t>
      </w:r>
      <w:r w:rsidR="003E7081" w:rsidRPr="00CC0D03">
        <w:rPr>
          <w:rFonts w:ascii="Garamond" w:hAnsi="Garamond" w:cs="Tahoma"/>
          <w:bCs/>
        </w:rPr>
        <w:t xml:space="preserve"> a közbeszerzési dokumentumokban (</w:t>
      </w:r>
      <w:r w:rsidR="008B70A2">
        <w:rPr>
          <w:rFonts w:ascii="Garamond" w:hAnsi="Garamond" w:cs="Tahoma"/>
          <w:bCs/>
        </w:rPr>
        <w:t>III</w:t>
      </w:r>
      <w:r w:rsidR="003E7081" w:rsidRPr="00CC0D03">
        <w:rPr>
          <w:rFonts w:ascii="Garamond" w:hAnsi="Garamond" w:cs="Tahoma"/>
          <w:bCs/>
        </w:rPr>
        <w:t>. kötet) kerültek kifejtésre.</w:t>
      </w:r>
    </w:p>
    <w:p w14:paraId="1B314710" w14:textId="77777777" w:rsidR="00125D14" w:rsidRDefault="00125D14" w:rsidP="003E7081">
      <w:pPr>
        <w:spacing w:after="0" w:line="240" w:lineRule="auto"/>
        <w:rPr>
          <w:rFonts w:ascii="Garamond" w:hAnsi="Garamond" w:cs="Tahoma"/>
          <w:bCs/>
        </w:rPr>
      </w:pPr>
    </w:p>
    <w:p w14:paraId="4D77588C" w14:textId="77777777" w:rsidR="00984BB9" w:rsidRDefault="00984BB9" w:rsidP="003E7081">
      <w:pPr>
        <w:spacing w:after="0" w:line="240" w:lineRule="auto"/>
        <w:rPr>
          <w:rFonts w:ascii="Garamond" w:hAnsi="Garamond" w:cs="Tahoma"/>
          <w:bCs/>
        </w:rPr>
      </w:pPr>
    </w:p>
    <w:p w14:paraId="63885330" w14:textId="77777777" w:rsidR="008F301C" w:rsidRDefault="008F301C" w:rsidP="003E7081">
      <w:pPr>
        <w:spacing w:after="0" w:line="240" w:lineRule="auto"/>
        <w:rPr>
          <w:rFonts w:ascii="Garamond" w:hAnsi="Garamond" w:cs="Tahoma"/>
          <w:bCs/>
        </w:rPr>
      </w:pPr>
    </w:p>
    <w:p w14:paraId="7FEC496D" w14:textId="77777777" w:rsidR="008F301C" w:rsidRDefault="008F301C" w:rsidP="003E7081">
      <w:pPr>
        <w:spacing w:after="0" w:line="240" w:lineRule="auto"/>
        <w:rPr>
          <w:rFonts w:ascii="Garamond" w:hAnsi="Garamond" w:cs="Tahoma"/>
          <w:bCs/>
        </w:rPr>
      </w:pPr>
    </w:p>
    <w:p w14:paraId="768CCD25" w14:textId="77777777" w:rsidR="00984BB9" w:rsidRDefault="00984BB9" w:rsidP="003E7081">
      <w:pPr>
        <w:spacing w:after="0" w:line="240" w:lineRule="auto"/>
        <w:rPr>
          <w:rFonts w:ascii="Garamond" w:hAnsi="Garamond" w:cs="Tahoma"/>
          <w:bCs/>
        </w:rPr>
      </w:pPr>
    </w:p>
    <w:p w14:paraId="12A6FFED" w14:textId="77777777" w:rsidR="00984BB9" w:rsidRPr="00CC0D03" w:rsidRDefault="00984BB9" w:rsidP="003E7081">
      <w:pPr>
        <w:spacing w:after="0" w:line="240" w:lineRule="auto"/>
        <w:rPr>
          <w:rFonts w:ascii="Garamond" w:hAnsi="Garamond" w:cs="Tahoma"/>
          <w:bCs/>
        </w:rPr>
      </w:pPr>
    </w:p>
    <w:p w14:paraId="2D40FB71" w14:textId="4A1E5136" w:rsidR="007A7296" w:rsidRPr="00CC0D03" w:rsidRDefault="00301175" w:rsidP="00845625">
      <w:pPr>
        <w:pStyle w:val="Listaszerbekezds"/>
        <w:numPr>
          <w:ilvl w:val="0"/>
          <w:numId w:val="22"/>
        </w:numPr>
        <w:spacing w:after="120"/>
        <w:ind w:left="284" w:hanging="284"/>
        <w:jc w:val="both"/>
        <w:rPr>
          <w:rFonts w:ascii="Garamond" w:hAnsi="Garamond" w:cs="Tahoma"/>
          <w:b/>
          <w:iCs/>
        </w:rPr>
      </w:pPr>
      <w:r w:rsidRPr="00CC0D03">
        <w:rPr>
          <w:rFonts w:ascii="Garamond" w:hAnsi="Garamond" w:cs="Tahoma"/>
          <w:b/>
          <w:iCs/>
        </w:rPr>
        <w:t xml:space="preserve"> </w:t>
      </w:r>
      <w:r w:rsidR="007A7296" w:rsidRPr="00CC0D03">
        <w:rPr>
          <w:rFonts w:ascii="Garamond" w:hAnsi="Garamond" w:cs="Tahoma"/>
          <w:b/>
          <w:iCs/>
        </w:rPr>
        <w:t>rész:</w:t>
      </w:r>
    </w:p>
    <w:p w14:paraId="4435CC8D" w14:textId="4458F9A4" w:rsidR="00845625" w:rsidRPr="00CC0D03" w:rsidRDefault="00845625" w:rsidP="00845625">
      <w:pPr>
        <w:spacing w:after="0" w:line="240" w:lineRule="auto"/>
        <w:jc w:val="both"/>
        <w:rPr>
          <w:rFonts w:ascii="Garamond" w:hAnsi="Garamond" w:cs="Tahoma"/>
          <w:iCs/>
        </w:rPr>
      </w:pPr>
      <w:r w:rsidRPr="00CC0D03">
        <w:rPr>
          <w:rFonts w:ascii="Garamond" w:hAnsi="Garamond" w:cs="Tahoma"/>
          <w:iCs/>
        </w:rPr>
        <w:t xml:space="preserve">Vállalkozási szerződés keretében a „Belvízcsatornák fejlesztése és rekonstrukciója” KEHOP-1.3.0-15-2016-00010 azonosítószámú projekt során </w:t>
      </w:r>
      <w:r w:rsidR="00C73D56" w:rsidRPr="00CC0D03">
        <w:rPr>
          <w:rFonts w:ascii="Garamond" w:hAnsi="Garamond" w:cs="Tahoma"/>
          <w:b/>
          <w:iCs/>
        </w:rPr>
        <w:t>Villogó belvízcsatorna mederfejlesztés</w:t>
      </w:r>
      <w:r w:rsidR="001B11EA">
        <w:rPr>
          <w:rFonts w:ascii="Garamond" w:hAnsi="Garamond" w:cs="Tahoma"/>
          <w:b/>
          <w:iCs/>
        </w:rPr>
        <w:t>e</w:t>
      </w:r>
      <w:r w:rsidR="00C73D56" w:rsidRPr="00CC0D03">
        <w:rPr>
          <w:rFonts w:ascii="Garamond" w:hAnsi="Garamond" w:cs="Tahoma"/>
          <w:b/>
          <w:iCs/>
        </w:rPr>
        <w:t xml:space="preserve"> és rekonstrukció</w:t>
      </w:r>
      <w:r w:rsidR="001B11EA">
        <w:rPr>
          <w:rFonts w:ascii="Garamond" w:hAnsi="Garamond" w:cs="Tahoma"/>
          <w:b/>
          <w:iCs/>
        </w:rPr>
        <w:t>ja</w:t>
      </w:r>
      <w:r w:rsidR="00C73D56" w:rsidRPr="00CC0D03">
        <w:rPr>
          <w:rFonts w:ascii="Garamond" w:hAnsi="Garamond" w:cs="Tahoma"/>
          <w:b/>
          <w:iCs/>
        </w:rPr>
        <w:t xml:space="preserve"> (KÖTIVIZIG)</w:t>
      </w:r>
      <w:r w:rsidR="00C73D56" w:rsidRPr="00CC0D03">
        <w:rPr>
          <w:rFonts w:ascii="Garamond" w:hAnsi="Garamond" w:cs="Tahoma"/>
          <w:iCs/>
        </w:rPr>
        <w:t xml:space="preserve"> </w:t>
      </w:r>
      <w:r w:rsidR="00C73D56" w:rsidRPr="00457A30">
        <w:rPr>
          <w:rFonts w:ascii="Garamond" w:hAnsi="Garamond" w:cs="Tahoma"/>
          <w:b/>
          <w:iCs/>
        </w:rPr>
        <w:t>projektelem</w:t>
      </w:r>
      <w:r w:rsidR="00C73D56" w:rsidRPr="00CC0D03">
        <w:rPr>
          <w:rFonts w:ascii="Garamond" w:hAnsi="Garamond" w:cs="Tahoma"/>
          <w:iCs/>
        </w:rPr>
        <w:t>,</w:t>
      </w:r>
      <w:r w:rsidR="00C73D56" w:rsidRPr="00CC0D03">
        <w:rPr>
          <w:rFonts w:ascii="Garamond" w:hAnsi="Garamond" w:cs="Tahoma"/>
          <w:b/>
          <w:iCs/>
        </w:rPr>
        <w:t xml:space="preserve"> </w:t>
      </w:r>
      <w:r w:rsidR="00C73D56" w:rsidRPr="00CC0D03">
        <w:rPr>
          <w:rFonts w:ascii="Garamond" w:hAnsi="Garamond" w:cs="Tahoma"/>
          <w:iCs/>
        </w:rPr>
        <w:t xml:space="preserve">valamint </w:t>
      </w:r>
      <w:r w:rsidR="00C73D56" w:rsidRPr="00CC0D03">
        <w:rPr>
          <w:rFonts w:ascii="Garamond" w:hAnsi="Garamond" w:cs="Tahoma"/>
          <w:b/>
          <w:iCs/>
        </w:rPr>
        <w:t>Örvényabádi belvízrendszer csatornáinak mederfejlesztése és műtárgyainak komplex rekonstrukciója (KÖTIVIZIG)</w:t>
      </w:r>
      <w:r w:rsidR="00C73D56" w:rsidRPr="00CC0D03">
        <w:rPr>
          <w:rFonts w:ascii="Garamond" w:hAnsi="Garamond" w:cs="Tahoma"/>
          <w:iCs/>
        </w:rPr>
        <w:t xml:space="preserve"> </w:t>
      </w:r>
      <w:r w:rsidRPr="00457A30">
        <w:rPr>
          <w:rFonts w:ascii="Garamond" w:hAnsi="Garamond" w:cs="Tahoma"/>
          <w:b/>
          <w:iCs/>
        </w:rPr>
        <w:t>projektelem</w:t>
      </w:r>
      <w:r w:rsidRPr="00CC0D03">
        <w:rPr>
          <w:rFonts w:ascii="Garamond" w:hAnsi="Garamond" w:cs="Tahoma"/>
          <w:iCs/>
        </w:rPr>
        <w:t xml:space="preserve"> kiviteli terveinek elkészítése, valamint a létesítmények kivitelezési feladatainak elvégzése.</w:t>
      </w:r>
    </w:p>
    <w:p w14:paraId="5F28547D" w14:textId="279988C7" w:rsidR="008E349B" w:rsidRPr="00CC0D03" w:rsidRDefault="008E349B" w:rsidP="008E349B">
      <w:pPr>
        <w:pStyle w:val="Listaszerbekezds"/>
        <w:spacing w:before="120"/>
        <w:ind w:left="0"/>
        <w:jc w:val="both"/>
        <w:rPr>
          <w:rFonts w:ascii="Garamond" w:hAnsi="Garamond" w:cs="Tahoma"/>
          <w:iCs/>
          <w:u w:val="single"/>
        </w:rPr>
      </w:pPr>
      <w:r w:rsidRPr="00CC0D03">
        <w:rPr>
          <w:rFonts w:ascii="Garamond" w:hAnsi="Garamond" w:cs="Tahoma"/>
          <w:iCs/>
          <w:u w:val="single"/>
        </w:rPr>
        <w:t>Villogó belvízcsatorna mederfejlesztés</w:t>
      </w:r>
      <w:r w:rsidR="001B11EA">
        <w:rPr>
          <w:rFonts w:ascii="Garamond" w:hAnsi="Garamond" w:cs="Tahoma"/>
          <w:iCs/>
          <w:u w:val="single"/>
        </w:rPr>
        <w:t>e</w:t>
      </w:r>
      <w:r w:rsidRPr="00CC0D03">
        <w:rPr>
          <w:rFonts w:ascii="Garamond" w:hAnsi="Garamond" w:cs="Tahoma"/>
          <w:iCs/>
          <w:u w:val="single"/>
        </w:rPr>
        <w:t xml:space="preserve"> és rekonstrukció</w:t>
      </w:r>
      <w:r w:rsidR="001B11EA">
        <w:rPr>
          <w:rFonts w:ascii="Garamond" w:hAnsi="Garamond" w:cs="Tahoma"/>
          <w:iCs/>
          <w:u w:val="single"/>
        </w:rPr>
        <w:t>ja</w:t>
      </w:r>
    </w:p>
    <w:p w14:paraId="293E1F8B" w14:textId="77777777" w:rsidR="008E349B" w:rsidRPr="00CC0D03" w:rsidRDefault="008E349B" w:rsidP="008E349B">
      <w:pPr>
        <w:pStyle w:val="Listaszerbekezds"/>
        <w:ind w:left="284"/>
        <w:jc w:val="both"/>
        <w:rPr>
          <w:rFonts w:ascii="Garamond" w:hAnsi="Garamond" w:cs="Tahoma"/>
          <w:iCs/>
        </w:rPr>
      </w:pPr>
      <w:r w:rsidRPr="00CC0D03">
        <w:rPr>
          <w:rFonts w:ascii="Garamond" w:hAnsi="Garamond" w:cs="Tahoma"/>
          <w:iCs/>
        </w:rPr>
        <w:t>Új vízi létesítmények építése</w:t>
      </w:r>
    </w:p>
    <w:p w14:paraId="4F4CF30F" w14:textId="77777777" w:rsidR="008E349B" w:rsidRPr="00CC0D03" w:rsidRDefault="008E349B" w:rsidP="008E349B">
      <w:pPr>
        <w:pStyle w:val="Listaszerbekezds"/>
        <w:ind w:left="284"/>
        <w:jc w:val="both"/>
        <w:rPr>
          <w:rFonts w:ascii="Garamond" w:hAnsi="Garamond" w:cs="Tahoma"/>
          <w:iCs/>
        </w:rPr>
      </w:pPr>
      <w:r w:rsidRPr="00CC0D03">
        <w:rPr>
          <w:rFonts w:ascii="Garamond" w:hAnsi="Garamond" w:cs="Tahoma"/>
          <w:iCs/>
        </w:rPr>
        <w:t>-</w:t>
      </w:r>
      <w:r w:rsidRPr="00CC0D03">
        <w:rPr>
          <w:rFonts w:ascii="Garamond" w:hAnsi="Garamond" w:cs="Tahoma"/>
          <w:iCs/>
        </w:rPr>
        <w:tab/>
        <w:t xml:space="preserve">Tiltó bontása és új építése </w:t>
      </w:r>
    </w:p>
    <w:p w14:paraId="56155EF0" w14:textId="77777777" w:rsidR="008E349B" w:rsidRPr="00CC0D03" w:rsidRDefault="008E349B" w:rsidP="008E349B">
      <w:pPr>
        <w:pStyle w:val="Listaszerbekezds"/>
        <w:ind w:left="284"/>
        <w:jc w:val="both"/>
        <w:rPr>
          <w:rFonts w:ascii="Garamond" w:hAnsi="Garamond" w:cs="Tahoma"/>
          <w:iCs/>
        </w:rPr>
      </w:pPr>
      <w:r w:rsidRPr="00CC0D03">
        <w:rPr>
          <w:rFonts w:ascii="Garamond" w:hAnsi="Garamond" w:cs="Tahoma"/>
          <w:iCs/>
        </w:rPr>
        <w:t>-</w:t>
      </w:r>
      <w:r w:rsidRPr="00CC0D03">
        <w:rPr>
          <w:rFonts w:ascii="Garamond" w:hAnsi="Garamond" w:cs="Tahoma"/>
          <w:iCs/>
        </w:rPr>
        <w:tab/>
        <w:t xml:space="preserve">Vízszintszabályozó bukózsilipes műtárgy építése </w:t>
      </w:r>
    </w:p>
    <w:p w14:paraId="0CE80AE3" w14:textId="77777777" w:rsidR="008E349B" w:rsidRPr="00CC0D03" w:rsidRDefault="008E349B" w:rsidP="008E349B">
      <w:pPr>
        <w:pStyle w:val="Listaszerbekezds"/>
        <w:ind w:left="284"/>
        <w:jc w:val="both"/>
        <w:rPr>
          <w:rFonts w:ascii="Garamond" w:hAnsi="Garamond" w:cs="Tahoma"/>
          <w:iCs/>
        </w:rPr>
      </w:pPr>
      <w:r w:rsidRPr="00CC0D03">
        <w:rPr>
          <w:rFonts w:ascii="Garamond" w:hAnsi="Garamond" w:cs="Tahoma"/>
          <w:iCs/>
        </w:rPr>
        <w:t>-</w:t>
      </w:r>
      <w:r w:rsidRPr="00CC0D03">
        <w:rPr>
          <w:rFonts w:ascii="Garamond" w:hAnsi="Garamond" w:cs="Tahoma"/>
          <w:iCs/>
        </w:rPr>
        <w:tab/>
        <w:t xml:space="preserve">Redőnyös elzáró szerkezetű vízszintszabályzó műtárgy építése </w:t>
      </w:r>
    </w:p>
    <w:p w14:paraId="3CF656F2" w14:textId="77777777" w:rsidR="008E349B" w:rsidRPr="00CC0D03" w:rsidRDefault="008E349B" w:rsidP="008E349B">
      <w:pPr>
        <w:pStyle w:val="Listaszerbekezds"/>
        <w:ind w:left="284"/>
        <w:jc w:val="both"/>
        <w:rPr>
          <w:rFonts w:ascii="Garamond" w:hAnsi="Garamond" w:cs="Tahoma"/>
          <w:iCs/>
        </w:rPr>
      </w:pPr>
      <w:r w:rsidRPr="00CC0D03">
        <w:rPr>
          <w:rFonts w:ascii="Garamond" w:hAnsi="Garamond" w:cs="Tahoma"/>
          <w:iCs/>
        </w:rPr>
        <w:t>-</w:t>
      </w:r>
      <w:r w:rsidRPr="00CC0D03">
        <w:rPr>
          <w:rFonts w:ascii="Garamond" w:hAnsi="Garamond" w:cs="Tahoma"/>
          <w:iCs/>
        </w:rPr>
        <w:tab/>
        <w:t xml:space="preserve">Félig stabil kialakítású szivattyútelep építése </w:t>
      </w:r>
    </w:p>
    <w:p w14:paraId="51724965" w14:textId="77777777" w:rsidR="008E349B" w:rsidRPr="00CC0D03" w:rsidRDefault="008E349B" w:rsidP="008E349B">
      <w:pPr>
        <w:pStyle w:val="Listaszerbekezds"/>
        <w:ind w:left="284"/>
        <w:jc w:val="both"/>
        <w:rPr>
          <w:rFonts w:ascii="Garamond" w:hAnsi="Garamond" w:cs="Tahoma"/>
          <w:iCs/>
        </w:rPr>
      </w:pPr>
      <w:r w:rsidRPr="00CC0D03">
        <w:rPr>
          <w:rFonts w:ascii="Garamond" w:hAnsi="Garamond" w:cs="Tahoma"/>
          <w:iCs/>
        </w:rPr>
        <w:t>-</w:t>
      </w:r>
      <w:r w:rsidRPr="00CC0D03">
        <w:rPr>
          <w:rFonts w:ascii="Garamond" w:hAnsi="Garamond" w:cs="Tahoma"/>
          <w:iCs/>
        </w:rPr>
        <w:tab/>
        <w:t xml:space="preserve">Töltéskorona stabilizáció kialakítása </w:t>
      </w:r>
    </w:p>
    <w:p w14:paraId="28768C79" w14:textId="77777777" w:rsidR="008E349B" w:rsidRPr="00CC0D03" w:rsidRDefault="008E349B" w:rsidP="008E349B">
      <w:pPr>
        <w:pStyle w:val="Listaszerbekezds"/>
        <w:ind w:left="284"/>
        <w:jc w:val="both"/>
        <w:rPr>
          <w:rFonts w:ascii="Garamond" w:hAnsi="Garamond" w:cs="Tahoma"/>
          <w:iCs/>
        </w:rPr>
      </w:pPr>
      <w:r w:rsidRPr="00CC0D03">
        <w:rPr>
          <w:rFonts w:ascii="Garamond" w:hAnsi="Garamond" w:cs="Tahoma"/>
          <w:iCs/>
        </w:rPr>
        <w:t>Rekonstrukciós feladatok</w:t>
      </w:r>
    </w:p>
    <w:p w14:paraId="66F7BD32" w14:textId="77777777" w:rsidR="008E349B" w:rsidRPr="00CC0D03" w:rsidRDefault="008E349B" w:rsidP="008E349B">
      <w:pPr>
        <w:pStyle w:val="Listaszerbekezds"/>
        <w:ind w:left="284"/>
        <w:jc w:val="both"/>
        <w:rPr>
          <w:rFonts w:ascii="Garamond" w:hAnsi="Garamond" w:cs="Tahoma"/>
          <w:iCs/>
        </w:rPr>
      </w:pPr>
      <w:r w:rsidRPr="00CC0D03">
        <w:rPr>
          <w:rFonts w:ascii="Garamond" w:hAnsi="Garamond" w:cs="Tahoma"/>
          <w:iCs/>
        </w:rPr>
        <w:t>-</w:t>
      </w:r>
      <w:r w:rsidRPr="00CC0D03">
        <w:rPr>
          <w:rFonts w:ascii="Garamond" w:hAnsi="Garamond" w:cs="Tahoma"/>
          <w:iCs/>
        </w:rPr>
        <w:tab/>
        <w:t xml:space="preserve">A Villogó belvízcsatorna mederkotrása </w:t>
      </w:r>
    </w:p>
    <w:p w14:paraId="49220CB1" w14:textId="77777777" w:rsidR="008E349B" w:rsidRPr="00CC0D03" w:rsidRDefault="008E349B" w:rsidP="008E349B">
      <w:pPr>
        <w:pStyle w:val="Listaszerbekezds"/>
        <w:ind w:left="284"/>
        <w:jc w:val="both"/>
        <w:rPr>
          <w:rFonts w:ascii="Garamond" w:hAnsi="Garamond" w:cs="Tahoma"/>
          <w:iCs/>
        </w:rPr>
      </w:pPr>
      <w:r w:rsidRPr="00CC0D03">
        <w:rPr>
          <w:rFonts w:ascii="Garamond" w:hAnsi="Garamond" w:cs="Tahoma"/>
          <w:iCs/>
        </w:rPr>
        <w:t>-</w:t>
      </w:r>
      <w:r w:rsidRPr="00CC0D03">
        <w:rPr>
          <w:rFonts w:ascii="Garamond" w:hAnsi="Garamond" w:cs="Tahoma"/>
          <w:iCs/>
        </w:rPr>
        <w:tab/>
        <w:t xml:space="preserve">Tiltós műtárgyak rekonstrukciója </w:t>
      </w:r>
    </w:p>
    <w:p w14:paraId="3A4DC0DC" w14:textId="77777777" w:rsidR="008E349B" w:rsidRPr="00CC0D03" w:rsidRDefault="008E349B" w:rsidP="008E349B">
      <w:pPr>
        <w:pStyle w:val="Listaszerbekezds"/>
        <w:ind w:left="284"/>
        <w:jc w:val="both"/>
        <w:rPr>
          <w:rFonts w:ascii="Garamond" w:hAnsi="Garamond" w:cs="Tahoma"/>
          <w:iCs/>
        </w:rPr>
      </w:pPr>
      <w:r w:rsidRPr="00CC0D03">
        <w:rPr>
          <w:rFonts w:ascii="Garamond" w:hAnsi="Garamond" w:cs="Tahoma"/>
          <w:iCs/>
        </w:rPr>
        <w:t>-</w:t>
      </w:r>
      <w:r w:rsidRPr="00CC0D03">
        <w:rPr>
          <w:rFonts w:ascii="Garamond" w:hAnsi="Garamond" w:cs="Tahoma"/>
          <w:iCs/>
        </w:rPr>
        <w:tab/>
        <w:t xml:space="preserve">Vízleadó műtárgyak rekonstrukciója </w:t>
      </w:r>
    </w:p>
    <w:p w14:paraId="36F3E841" w14:textId="77777777" w:rsidR="008E349B" w:rsidRPr="00CC0D03" w:rsidRDefault="008E349B" w:rsidP="008E349B">
      <w:pPr>
        <w:pStyle w:val="Listaszerbekezds"/>
        <w:spacing w:before="120"/>
        <w:ind w:left="0"/>
        <w:jc w:val="both"/>
        <w:rPr>
          <w:rFonts w:ascii="Garamond" w:hAnsi="Garamond" w:cs="Tahoma"/>
          <w:iCs/>
          <w:u w:val="single"/>
        </w:rPr>
      </w:pPr>
      <w:r w:rsidRPr="00CC0D03">
        <w:rPr>
          <w:rFonts w:ascii="Garamond" w:hAnsi="Garamond" w:cs="Tahoma"/>
          <w:iCs/>
          <w:u w:val="single"/>
        </w:rPr>
        <w:t>Örvényabádi belvízrendszer csatornáinak mederfejlesztése és műtárgyainak komplex rekonstrukciója</w:t>
      </w:r>
    </w:p>
    <w:p w14:paraId="4621C514" w14:textId="77777777" w:rsidR="008E349B" w:rsidRPr="00CC0D03" w:rsidRDefault="008E349B" w:rsidP="008E349B">
      <w:pPr>
        <w:pStyle w:val="Listaszerbekezds"/>
        <w:ind w:left="284"/>
        <w:jc w:val="both"/>
        <w:rPr>
          <w:rFonts w:ascii="Garamond" w:hAnsi="Garamond" w:cs="Tahoma"/>
          <w:iCs/>
        </w:rPr>
      </w:pPr>
      <w:r w:rsidRPr="00CC0D03">
        <w:rPr>
          <w:rFonts w:ascii="Garamond" w:hAnsi="Garamond" w:cs="Tahoma"/>
          <w:iCs/>
        </w:rPr>
        <w:t>Új vízi létesítmények építése</w:t>
      </w:r>
    </w:p>
    <w:p w14:paraId="18926457" w14:textId="77777777" w:rsidR="008E349B" w:rsidRPr="00CC0D03" w:rsidRDefault="008E349B" w:rsidP="008E349B">
      <w:pPr>
        <w:pStyle w:val="Listaszerbekezds"/>
        <w:ind w:left="284"/>
        <w:jc w:val="both"/>
        <w:rPr>
          <w:rFonts w:ascii="Garamond" w:hAnsi="Garamond" w:cs="Tahoma"/>
          <w:iCs/>
        </w:rPr>
      </w:pPr>
      <w:r w:rsidRPr="00CC0D03">
        <w:rPr>
          <w:rFonts w:ascii="Garamond" w:hAnsi="Garamond" w:cs="Tahoma"/>
          <w:iCs/>
        </w:rPr>
        <w:t>-</w:t>
      </w:r>
      <w:r w:rsidRPr="00CC0D03">
        <w:rPr>
          <w:rFonts w:ascii="Garamond" w:hAnsi="Garamond" w:cs="Tahoma"/>
          <w:iCs/>
        </w:rPr>
        <w:tab/>
        <w:t xml:space="preserve">Vízvisszatartó műtárgyak építése vagy meglévő műtárgyak új funkcióra történő fejlesztése </w:t>
      </w:r>
    </w:p>
    <w:p w14:paraId="43200970" w14:textId="77777777" w:rsidR="008E349B" w:rsidRPr="00CC0D03" w:rsidRDefault="008E349B" w:rsidP="008E349B">
      <w:pPr>
        <w:pStyle w:val="Listaszerbekezds"/>
        <w:ind w:left="284"/>
        <w:jc w:val="both"/>
        <w:rPr>
          <w:rFonts w:ascii="Garamond" w:hAnsi="Garamond" w:cs="Tahoma"/>
          <w:iCs/>
        </w:rPr>
      </w:pPr>
      <w:r w:rsidRPr="00CC0D03">
        <w:rPr>
          <w:rFonts w:ascii="Garamond" w:hAnsi="Garamond" w:cs="Tahoma"/>
          <w:iCs/>
        </w:rPr>
        <w:t>-</w:t>
      </w:r>
      <w:r w:rsidRPr="00CC0D03">
        <w:rPr>
          <w:rFonts w:ascii="Garamond" w:hAnsi="Garamond" w:cs="Tahoma"/>
          <w:iCs/>
        </w:rPr>
        <w:tab/>
        <w:t>Mobilszivattyú-állások építése</w:t>
      </w:r>
    </w:p>
    <w:p w14:paraId="3F16F17E" w14:textId="77777777" w:rsidR="008E349B" w:rsidRPr="00CC0D03" w:rsidRDefault="008E349B" w:rsidP="008E349B">
      <w:pPr>
        <w:pStyle w:val="Listaszerbekezds"/>
        <w:ind w:left="284"/>
        <w:jc w:val="both"/>
        <w:rPr>
          <w:rFonts w:ascii="Garamond" w:hAnsi="Garamond" w:cs="Tahoma"/>
          <w:iCs/>
        </w:rPr>
      </w:pPr>
      <w:r w:rsidRPr="00CC0D03">
        <w:rPr>
          <w:rFonts w:ascii="Garamond" w:hAnsi="Garamond" w:cs="Tahoma"/>
          <w:iCs/>
        </w:rPr>
        <w:t>-</w:t>
      </w:r>
      <w:r w:rsidRPr="00CC0D03">
        <w:rPr>
          <w:rFonts w:ascii="Garamond" w:hAnsi="Garamond" w:cs="Tahoma"/>
          <w:iCs/>
        </w:rPr>
        <w:tab/>
        <w:t>Vízkormányzó műtárgyak építése és meglévő bontása</w:t>
      </w:r>
    </w:p>
    <w:p w14:paraId="6E3B4683" w14:textId="77777777" w:rsidR="008E349B" w:rsidRPr="00CC0D03" w:rsidRDefault="008E349B" w:rsidP="008E349B">
      <w:pPr>
        <w:pStyle w:val="Listaszerbekezds"/>
        <w:ind w:left="284"/>
        <w:jc w:val="both"/>
        <w:rPr>
          <w:rFonts w:ascii="Garamond" w:hAnsi="Garamond" w:cs="Tahoma"/>
          <w:iCs/>
        </w:rPr>
      </w:pPr>
      <w:r w:rsidRPr="00CC0D03">
        <w:rPr>
          <w:rFonts w:ascii="Garamond" w:hAnsi="Garamond" w:cs="Tahoma"/>
          <w:iCs/>
        </w:rPr>
        <w:t>-</w:t>
      </w:r>
      <w:r w:rsidRPr="00CC0D03">
        <w:rPr>
          <w:rFonts w:ascii="Garamond" w:hAnsi="Garamond" w:cs="Tahoma"/>
          <w:iCs/>
        </w:rPr>
        <w:tab/>
        <w:t>Vízleadó műtárgy építése</w:t>
      </w:r>
    </w:p>
    <w:p w14:paraId="730D0453" w14:textId="77777777" w:rsidR="008E349B" w:rsidRPr="00CC0D03" w:rsidRDefault="008E349B" w:rsidP="008E349B">
      <w:pPr>
        <w:pStyle w:val="Listaszerbekezds"/>
        <w:ind w:left="284"/>
        <w:jc w:val="both"/>
        <w:rPr>
          <w:rFonts w:ascii="Garamond" w:hAnsi="Garamond" w:cs="Tahoma"/>
          <w:iCs/>
        </w:rPr>
      </w:pPr>
      <w:r w:rsidRPr="00CC0D03">
        <w:rPr>
          <w:rFonts w:ascii="Garamond" w:hAnsi="Garamond" w:cs="Tahoma"/>
          <w:iCs/>
        </w:rPr>
        <w:t>-</w:t>
      </w:r>
      <w:r w:rsidRPr="00CC0D03">
        <w:rPr>
          <w:rFonts w:ascii="Garamond" w:hAnsi="Garamond" w:cs="Tahoma"/>
          <w:iCs/>
        </w:rPr>
        <w:tab/>
        <w:t>Szivornyák építése</w:t>
      </w:r>
    </w:p>
    <w:p w14:paraId="556BE45B" w14:textId="77777777" w:rsidR="008E349B" w:rsidRPr="00CC0D03" w:rsidRDefault="008E349B" w:rsidP="008E349B">
      <w:pPr>
        <w:pStyle w:val="Listaszerbekezds"/>
        <w:ind w:left="284"/>
        <w:jc w:val="both"/>
        <w:rPr>
          <w:rFonts w:ascii="Garamond" w:hAnsi="Garamond" w:cs="Tahoma"/>
          <w:iCs/>
        </w:rPr>
      </w:pPr>
      <w:r w:rsidRPr="00CC0D03">
        <w:rPr>
          <w:rFonts w:ascii="Garamond" w:hAnsi="Garamond" w:cs="Tahoma"/>
          <w:iCs/>
        </w:rPr>
        <w:t>-</w:t>
      </w:r>
      <w:r w:rsidRPr="00CC0D03">
        <w:rPr>
          <w:rFonts w:ascii="Garamond" w:hAnsi="Garamond" w:cs="Tahoma"/>
          <w:iCs/>
        </w:rPr>
        <w:tab/>
        <w:t>Csővég-csappantyús kisműtárgyak építése</w:t>
      </w:r>
    </w:p>
    <w:p w14:paraId="272448CF" w14:textId="77777777" w:rsidR="008E349B" w:rsidRPr="00CC0D03" w:rsidRDefault="008E349B" w:rsidP="008E349B">
      <w:pPr>
        <w:pStyle w:val="Listaszerbekezds"/>
        <w:ind w:left="284"/>
        <w:jc w:val="both"/>
        <w:rPr>
          <w:rFonts w:ascii="Garamond" w:hAnsi="Garamond" w:cs="Tahoma"/>
          <w:iCs/>
        </w:rPr>
      </w:pPr>
      <w:r w:rsidRPr="00CC0D03">
        <w:rPr>
          <w:rFonts w:ascii="Garamond" w:hAnsi="Garamond" w:cs="Tahoma"/>
          <w:iCs/>
        </w:rPr>
        <w:t>Rekonstrukciós feladatok:</w:t>
      </w:r>
    </w:p>
    <w:p w14:paraId="3609E732" w14:textId="77777777" w:rsidR="008E349B" w:rsidRPr="00CC0D03" w:rsidRDefault="008E349B" w:rsidP="008E349B">
      <w:pPr>
        <w:pStyle w:val="Listaszerbekezds"/>
        <w:ind w:left="284"/>
        <w:jc w:val="both"/>
        <w:rPr>
          <w:rFonts w:ascii="Garamond" w:hAnsi="Garamond" w:cs="Tahoma"/>
          <w:iCs/>
        </w:rPr>
      </w:pPr>
      <w:r w:rsidRPr="00CC0D03">
        <w:rPr>
          <w:rFonts w:ascii="Garamond" w:hAnsi="Garamond" w:cs="Tahoma"/>
          <w:iCs/>
        </w:rPr>
        <w:t>-</w:t>
      </w:r>
      <w:r w:rsidRPr="00CC0D03">
        <w:rPr>
          <w:rFonts w:ascii="Garamond" w:hAnsi="Garamond" w:cs="Tahoma"/>
          <w:iCs/>
        </w:rPr>
        <w:tab/>
        <w:t xml:space="preserve">Tiltós átereszek rekonstrukciója </w:t>
      </w:r>
    </w:p>
    <w:p w14:paraId="34F73345" w14:textId="77777777" w:rsidR="008E349B" w:rsidRPr="00CC0D03" w:rsidRDefault="008E349B" w:rsidP="008E349B">
      <w:pPr>
        <w:pStyle w:val="Listaszerbekezds"/>
        <w:ind w:left="709" w:hanging="425"/>
        <w:jc w:val="both"/>
        <w:rPr>
          <w:rFonts w:ascii="Garamond" w:hAnsi="Garamond" w:cs="Tahoma"/>
          <w:iCs/>
        </w:rPr>
      </w:pPr>
      <w:r w:rsidRPr="00CC0D03">
        <w:rPr>
          <w:rFonts w:ascii="Garamond" w:hAnsi="Garamond" w:cs="Tahoma"/>
          <w:iCs/>
        </w:rPr>
        <w:t>-</w:t>
      </w:r>
      <w:r w:rsidRPr="00CC0D03">
        <w:rPr>
          <w:rFonts w:ascii="Garamond" w:hAnsi="Garamond" w:cs="Tahoma"/>
          <w:iCs/>
        </w:rPr>
        <w:tab/>
        <w:t xml:space="preserve">Szivattyútelepek gépészeti rekonstrukciója, villamos rekonstrukció és a távfelügyelet korszerűsítése </w:t>
      </w:r>
    </w:p>
    <w:p w14:paraId="330F4F89" w14:textId="0A76AA32" w:rsidR="008E349B" w:rsidRPr="00CC0D03" w:rsidRDefault="008E349B" w:rsidP="008E349B">
      <w:pPr>
        <w:pStyle w:val="Listaszerbekezds"/>
        <w:ind w:left="284"/>
        <w:jc w:val="both"/>
        <w:rPr>
          <w:rFonts w:ascii="Garamond" w:hAnsi="Garamond" w:cs="Tahoma"/>
          <w:iCs/>
        </w:rPr>
      </w:pPr>
      <w:r w:rsidRPr="00CC0D03">
        <w:rPr>
          <w:rFonts w:ascii="Garamond" w:hAnsi="Garamond" w:cs="Tahoma"/>
          <w:iCs/>
        </w:rPr>
        <w:t>-</w:t>
      </w:r>
      <w:r w:rsidRPr="00CC0D03">
        <w:rPr>
          <w:rFonts w:ascii="Garamond" w:hAnsi="Garamond" w:cs="Tahoma"/>
          <w:iCs/>
        </w:rPr>
        <w:tab/>
        <w:t>Műtárgyak (átereszek, zsilipek) iszaptalanítása</w:t>
      </w:r>
    </w:p>
    <w:p w14:paraId="49D45347" w14:textId="77777777" w:rsidR="002C5DA4" w:rsidRPr="00CC0D03" w:rsidRDefault="002C5DA4" w:rsidP="00F57BA2">
      <w:pPr>
        <w:spacing w:after="0" w:line="240" w:lineRule="auto"/>
        <w:jc w:val="both"/>
        <w:rPr>
          <w:rFonts w:ascii="Garamond" w:hAnsi="Garamond" w:cs="Tahoma"/>
          <w:iCs/>
          <w:highlight w:val="yellow"/>
        </w:rPr>
      </w:pPr>
    </w:p>
    <w:p w14:paraId="1D3D5A4D" w14:textId="797C2F60" w:rsidR="00301175" w:rsidRPr="00CC0D03" w:rsidRDefault="008E349B" w:rsidP="00301175">
      <w:pPr>
        <w:spacing w:after="0" w:line="240" w:lineRule="auto"/>
        <w:rPr>
          <w:rFonts w:ascii="Garamond" w:hAnsi="Garamond" w:cs="Tahoma"/>
          <w:bCs/>
        </w:rPr>
      </w:pPr>
      <w:r w:rsidRPr="00CC0D03">
        <w:rPr>
          <w:rFonts w:ascii="Garamond" w:hAnsi="Garamond" w:cs="Tahoma"/>
          <w:bCs/>
        </w:rPr>
        <w:t>A részletes leírások a közbeszerzési dokumentumokban (</w:t>
      </w:r>
      <w:r w:rsidR="008B70A2">
        <w:rPr>
          <w:rFonts w:ascii="Garamond" w:hAnsi="Garamond" w:cs="Tahoma"/>
          <w:bCs/>
        </w:rPr>
        <w:t>III</w:t>
      </w:r>
      <w:r w:rsidRPr="00CC0D03">
        <w:rPr>
          <w:rFonts w:ascii="Garamond" w:hAnsi="Garamond" w:cs="Tahoma"/>
          <w:bCs/>
        </w:rPr>
        <w:t>. kötet) kerültek kifejtésre.</w:t>
      </w:r>
    </w:p>
    <w:p w14:paraId="0406F5F9" w14:textId="77777777" w:rsidR="008E349B" w:rsidRPr="00CC0D03" w:rsidRDefault="008E349B" w:rsidP="00301175">
      <w:pPr>
        <w:spacing w:after="0" w:line="240" w:lineRule="auto"/>
        <w:rPr>
          <w:rFonts w:ascii="Garamond" w:hAnsi="Garamond" w:cs="Tahoma"/>
          <w:bCs/>
        </w:rPr>
      </w:pPr>
    </w:p>
    <w:p w14:paraId="79124321" w14:textId="77777777" w:rsidR="008E349B" w:rsidRPr="00CC0D03" w:rsidRDefault="008E349B" w:rsidP="00301175">
      <w:pPr>
        <w:spacing w:after="0" w:line="240" w:lineRule="auto"/>
        <w:rPr>
          <w:rFonts w:ascii="Garamond" w:hAnsi="Garamond" w:cs="Tahoma"/>
          <w:bCs/>
        </w:rPr>
      </w:pPr>
    </w:p>
    <w:p w14:paraId="5527959B" w14:textId="2CD6F162" w:rsidR="00301175" w:rsidRPr="00CC0D03" w:rsidRDefault="00BF0014" w:rsidP="002B4DB7">
      <w:pPr>
        <w:spacing w:after="120"/>
        <w:rPr>
          <w:rFonts w:ascii="Garamond" w:hAnsi="Garamond" w:cs="Tahoma"/>
        </w:rPr>
      </w:pPr>
      <w:r>
        <w:rPr>
          <w:rFonts w:ascii="Garamond" w:hAnsi="Garamond" w:cs="Tahoma"/>
          <w:b/>
        </w:rPr>
        <w:t>III</w:t>
      </w:r>
      <w:r w:rsidR="00301175" w:rsidRPr="00CC0D03">
        <w:rPr>
          <w:rFonts w:ascii="Garamond" w:hAnsi="Garamond" w:cs="Tahoma"/>
          <w:b/>
        </w:rPr>
        <w:t>. rész:</w:t>
      </w:r>
    </w:p>
    <w:p w14:paraId="57885BDB" w14:textId="2CC6A217" w:rsidR="00301175" w:rsidRPr="00CC0D03" w:rsidRDefault="00301175" w:rsidP="00301175">
      <w:pPr>
        <w:spacing w:after="0" w:line="240" w:lineRule="auto"/>
        <w:jc w:val="both"/>
        <w:rPr>
          <w:rFonts w:ascii="Garamond" w:hAnsi="Garamond" w:cs="Tahoma"/>
        </w:rPr>
      </w:pPr>
      <w:r w:rsidRPr="00CC0D03">
        <w:rPr>
          <w:rFonts w:ascii="Garamond" w:hAnsi="Garamond" w:cs="Tahoma"/>
          <w:iCs/>
        </w:rPr>
        <w:t xml:space="preserve">Vállalkozási szerződés keretében a „Belvízcsatornák fejlesztése és rekonstrukciója” KEHOP-1.3.0-15-2016-00010 azonosítószámú projekt során </w:t>
      </w:r>
      <w:r w:rsidR="00C73D56" w:rsidRPr="00CC0D03">
        <w:rPr>
          <w:rFonts w:ascii="Garamond" w:hAnsi="Garamond" w:cs="Tahoma"/>
          <w:b/>
          <w:iCs/>
        </w:rPr>
        <w:t>Hejő-főcsatorna rekonstrukciója (ÉMVIZIG)</w:t>
      </w:r>
      <w:r w:rsidR="00C73D56" w:rsidRPr="00CC0D03">
        <w:rPr>
          <w:rFonts w:ascii="Garamond" w:hAnsi="Garamond"/>
        </w:rPr>
        <w:t xml:space="preserve"> </w:t>
      </w:r>
      <w:r w:rsidR="00C73D56" w:rsidRPr="00457A30">
        <w:rPr>
          <w:rFonts w:ascii="Garamond" w:hAnsi="Garamond" w:cs="Tahoma"/>
          <w:b/>
          <w:iCs/>
        </w:rPr>
        <w:t>projektelem</w:t>
      </w:r>
      <w:r w:rsidR="00C73D56" w:rsidRPr="00CC0D03">
        <w:rPr>
          <w:rFonts w:ascii="Garamond" w:hAnsi="Garamond" w:cs="Tahoma"/>
          <w:iCs/>
        </w:rPr>
        <w:t xml:space="preserve">, valamint </w:t>
      </w:r>
      <w:r w:rsidR="00AA25F2" w:rsidRPr="00CC0D03">
        <w:rPr>
          <w:rFonts w:ascii="Garamond" w:hAnsi="Garamond" w:cs="Tahoma"/>
          <w:b/>
          <w:iCs/>
        </w:rPr>
        <w:t>Harangodi tározó és a Kállai-főfolyás rehabilitációja</w:t>
      </w:r>
      <w:r w:rsidRPr="00CC0D03">
        <w:rPr>
          <w:rFonts w:ascii="Garamond" w:hAnsi="Garamond" w:cs="Tahoma"/>
          <w:iCs/>
        </w:rPr>
        <w:t xml:space="preserve"> </w:t>
      </w:r>
      <w:r w:rsidR="00AA25F2" w:rsidRPr="00CC0D03">
        <w:rPr>
          <w:rFonts w:ascii="Garamond" w:hAnsi="Garamond" w:cs="Tahoma"/>
          <w:iCs/>
        </w:rPr>
        <w:t>(</w:t>
      </w:r>
      <w:r w:rsidR="00AA25F2" w:rsidRPr="00CC0D03">
        <w:rPr>
          <w:rFonts w:ascii="Garamond" w:hAnsi="Garamond" w:cs="Tahoma"/>
          <w:b/>
          <w:iCs/>
        </w:rPr>
        <w:t>FETIVIZIG)</w:t>
      </w:r>
      <w:r w:rsidR="00AA25F2" w:rsidRPr="00CC0D03">
        <w:rPr>
          <w:rFonts w:ascii="Garamond" w:hAnsi="Garamond" w:cs="Tahoma"/>
          <w:iCs/>
        </w:rPr>
        <w:t xml:space="preserve"> </w:t>
      </w:r>
      <w:r w:rsidRPr="00457A30">
        <w:rPr>
          <w:rFonts w:ascii="Garamond" w:hAnsi="Garamond" w:cs="Tahoma"/>
          <w:b/>
          <w:iCs/>
        </w:rPr>
        <w:t>projektelem</w:t>
      </w:r>
      <w:r w:rsidRPr="00CC0D03">
        <w:rPr>
          <w:rFonts w:ascii="Garamond" w:hAnsi="Garamond" w:cs="Tahoma"/>
          <w:iCs/>
        </w:rPr>
        <w:t xml:space="preserve"> kiviteli terveinek elkészítése, valamint a létesítmények kivitelezési feladatainak elvégzése.</w:t>
      </w:r>
    </w:p>
    <w:p w14:paraId="2F8F4AE3" w14:textId="77777777" w:rsidR="00AA25F2" w:rsidRPr="00CC0D03" w:rsidRDefault="00AA25F2" w:rsidP="00AA25F2">
      <w:pPr>
        <w:spacing w:before="120" w:after="0" w:line="240" w:lineRule="auto"/>
        <w:rPr>
          <w:rFonts w:ascii="Garamond" w:hAnsi="Garamond" w:cs="Tahoma"/>
          <w:u w:val="single"/>
        </w:rPr>
      </w:pPr>
      <w:r w:rsidRPr="00CC0D03">
        <w:rPr>
          <w:rFonts w:ascii="Garamond" w:hAnsi="Garamond" w:cs="Tahoma"/>
          <w:u w:val="single"/>
        </w:rPr>
        <w:t>Hejő-főcsatorna rekonstrukciója</w:t>
      </w:r>
    </w:p>
    <w:p w14:paraId="2738A99A" w14:textId="77777777" w:rsidR="00AA25F2" w:rsidRPr="00CC0D03" w:rsidRDefault="00AA25F2" w:rsidP="00AA25F2">
      <w:pPr>
        <w:spacing w:after="0" w:line="240" w:lineRule="auto"/>
        <w:ind w:left="709" w:hanging="425"/>
        <w:rPr>
          <w:rFonts w:ascii="Garamond" w:hAnsi="Garamond" w:cs="Tahoma"/>
        </w:rPr>
      </w:pPr>
      <w:r w:rsidRPr="00CC0D03">
        <w:rPr>
          <w:rFonts w:ascii="Garamond" w:hAnsi="Garamond" w:cs="Tahoma"/>
        </w:rPr>
        <w:t>-</w:t>
      </w:r>
      <w:r w:rsidRPr="00CC0D03">
        <w:rPr>
          <w:rFonts w:ascii="Garamond" w:hAnsi="Garamond" w:cs="Tahoma"/>
        </w:rPr>
        <w:tab/>
        <w:t>Kotrási munkák elvégzése, kotort anyag deponálása</w:t>
      </w:r>
    </w:p>
    <w:p w14:paraId="43CF4932" w14:textId="77777777" w:rsidR="00AA25F2" w:rsidRPr="00CC0D03" w:rsidRDefault="00AA25F2" w:rsidP="00AA25F2">
      <w:pPr>
        <w:spacing w:after="0" w:line="240" w:lineRule="auto"/>
        <w:ind w:left="709" w:hanging="425"/>
        <w:rPr>
          <w:rFonts w:ascii="Garamond" w:hAnsi="Garamond" w:cs="Tahoma"/>
        </w:rPr>
      </w:pPr>
      <w:r w:rsidRPr="00CC0D03">
        <w:rPr>
          <w:rFonts w:ascii="Garamond" w:hAnsi="Garamond" w:cs="Tahoma"/>
        </w:rPr>
        <w:t>-</w:t>
      </w:r>
      <w:r w:rsidRPr="00CC0D03">
        <w:rPr>
          <w:rFonts w:ascii="Garamond" w:hAnsi="Garamond" w:cs="Tahoma"/>
        </w:rPr>
        <w:tab/>
        <w:t>Meglévő műtárgyak bontása</w:t>
      </w:r>
    </w:p>
    <w:p w14:paraId="0237CB40" w14:textId="77777777" w:rsidR="00AA25F2" w:rsidRPr="00CC0D03" w:rsidRDefault="00AA25F2" w:rsidP="00AA25F2">
      <w:pPr>
        <w:spacing w:after="0" w:line="240" w:lineRule="auto"/>
        <w:ind w:left="709" w:hanging="425"/>
        <w:rPr>
          <w:rFonts w:ascii="Garamond" w:hAnsi="Garamond" w:cs="Tahoma"/>
        </w:rPr>
      </w:pPr>
      <w:r w:rsidRPr="00CC0D03">
        <w:rPr>
          <w:rFonts w:ascii="Garamond" w:hAnsi="Garamond" w:cs="Tahoma"/>
        </w:rPr>
        <w:t>-</w:t>
      </w:r>
      <w:r w:rsidRPr="00CC0D03">
        <w:rPr>
          <w:rFonts w:ascii="Garamond" w:hAnsi="Garamond" w:cs="Tahoma"/>
        </w:rPr>
        <w:tab/>
        <w:t>Új műtárgyak építése</w:t>
      </w:r>
    </w:p>
    <w:p w14:paraId="317CFFB0" w14:textId="77777777" w:rsidR="00AA25F2" w:rsidRPr="00CC0D03" w:rsidRDefault="00AA25F2" w:rsidP="00AA25F2">
      <w:pPr>
        <w:spacing w:after="0" w:line="240" w:lineRule="auto"/>
        <w:ind w:left="709" w:hanging="425"/>
        <w:rPr>
          <w:rFonts w:ascii="Garamond" w:hAnsi="Garamond" w:cs="Tahoma"/>
        </w:rPr>
      </w:pPr>
      <w:r w:rsidRPr="00CC0D03">
        <w:rPr>
          <w:rFonts w:ascii="Garamond" w:hAnsi="Garamond" w:cs="Tahoma"/>
        </w:rPr>
        <w:lastRenderedPageBreak/>
        <w:t>-</w:t>
      </w:r>
      <w:r w:rsidRPr="00CC0D03">
        <w:rPr>
          <w:rFonts w:ascii="Garamond" w:hAnsi="Garamond" w:cs="Tahoma"/>
        </w:rPr>
        <w:tab/>
        <w:t>Becsatlakozó csatornák torkolati műtárgyainak rekonstrukciója, tisztítása</w:t>
      </w:r>
    </w:p>
    <w:p w14:paraId="2369C794" w14:textId="77777777" w:rsidR="00AA25F2" w:rsidRPr="00CC0D03" w:rsidRDefault="00AA25F2" w:rsidP="00AA25F2">
      <w:pPr>
        <w:spacing w:after="0" w:line="240" w:lineRule="auto"/>
        <w:ind w:left="709" w:hanging="425"/>
        <w:rPr>
          <w:rFonts w:ascii="Garamond" w:hAnsi="Garamond" w:cs="Tahoma"/>
        </w:rPr>
      </w:pPr>
      <w:r w:rsidRPr="00CC0D03">
        <w:rPr>
          <w:rFonts w:ascii="Garamond" w:hAnsi="Garamond" w:cs="Tahoma"/>
        </w:rPr>
        <w:t>-</w:t>
      </w:r>
      <w:r w:rsidRPr="00CC0D03">
        <w:rPr>
          <w:rFonts w:ascii="Garamond" w:hAnsi="Garamond" w:cs="Tahoma"/>
        </w:rPr>
        <w:tab/>
        <w:t>Betonlap burkolatú mederszelvények fenékszintjének süllyesztése</w:t>
      </w:r>
    </w:p>
    <w:p w14:paraId="2538BE12" w14:textId="2C1A2B92" w:rsidR="00301175" w:rsidRPr="00CC0D03" w:rsidRDefault="00AA25F2" w:rsidP="00AA25F2">
      <w:pPr>
        <w:spacing w:after="0" w:line="240" w:lineRule="auto"/>
        <w:ind w:left="709" w:hanging="425"/>
        <w:rPr>
          <w:rFonts w:ascii="Garamond" w:hAnsi="Garamond" w:cs="Tahoma"/>
        </w:rPr>
      </w:pPr>
      <w:r w:rsidRPr="00CC0D03">
        <w:rPr>
          <w:rFonts w:ascii="Garamond" w:hAnsi="Garamond" w:cs="Tahoma"/>
        </w:rPr>
        <w:t>-</w:t>
      </w:r>
      <w:r w:rsidRPr="00CC0D03">
        <w:rPr>
          <w:rFonts w:ascii="Garamond" w:hAnsi="Garamond" w:cs="Tahoma"/>
        </w:rPr>
        <w:tab/>
        <w:t>Burkolatbontás és építés hidak környezetében</w:t>
      </w:r>
    </w:p>
    <w:p w14:paraId="28657395" w14:textId="77777777" w:rsidR="00AA25F2" w:rsidRPr="00CC0D03" w:rsidRDefault="00AA25F2" w:rsidP="00AA25F2">
      <w:pPr>
        <w:spacing w:before="120" w:after="0" w:line="240" w:lineRule="auto"/>
        <w:rPr>
          <w:rFonts w:ascii="Garamond" w:hAnsi="Garamond" w:cs="Tahoma"/>
          <w:bCs/>
          <w:u w:val="single"/>
        </w:rPr>
      </w:pPr>
      <w:r w:rsidRPr="00CC0D03">
        <w:rPr>
          <w:rFonts w:ascii="Garamond" w:hAnsi="Garamond" w:cs="Tahoma"/>
          <w:bCs/>
          <w:u w:val="single"/>
        </w:rPr>
        <w:t>Harangodi tározó és a Kállai-főfolyás rehabilitációja</w:t>
      </w:r>
    </w:p>
    <w:p w14:paraId="570FDAAB" w14:textId="77777777" w:rsidR="00AA25F2" w:rsidRPr="00CC0D03" w:rsidRDefault="00AA25F2" w:rsidP="00AA25F2">
      <w:pPr>
        <w:spacing w:after="0" w:line="240" w:lineRule="auto"/>
        <w:ind w:left="284"/>
        <w:rPr>
          <w:rFonts w:ascii="Garamond" w:hAnsi="Garamond" w:cs="Tahoma"/>
          <w:bCs/>
        </w:rPr>
      </w:pPr>
      <w:r w:rsidRPr="00CC0D03">
        <w:rPr>
          <w:rFonts w:ascii="Garamond" w:hAnsi="Garamond" w:cs="Tahoma"/>
          <w:bCs/>
        </w:rPr>
        <w:t>Harangodi tározó</w:t>
      </w:r>
    </w:p>
    <w:p w14:paraId="1644AD29" w14:textId="77777777" w:rsidR="00AA25F2" w:rsidRPr="00CC0D03" w:rsidRDefault="00AA25F2" w:rsidP="00AA25F2">
      <w:pPr>
        <w:spacing w:after="0" w:line="240" w:lineRule="auto"/>
        <w:ind w:left="284"/>
        <w:rPr>
          <w:rFonts w:ascii="Garamond" w:hAnsi="Garamond" w:cs="Tahoma"/>
          <w:bCs/>
        </w:rPr>
      </w:pPr>
      <w:r w:rsidRPr="00CC0D03">
        <w:rPr>
          <w:rFonts w:ascii="Garamond" w:hAnsi="Garamond" w:cs="Tahoma"/>
          <w:bCs/>
        </w:rPr>
        <w:t>-</w:t>
      </w:r>
      <w:r w:rsidRPr="00CC0D03">
        <w:rPr>
          <w:rFonts w:ascii="Garamond" w:hAnsi="Garamond" w:cs="Tahoma"/>
          <w:bCs/>
        </w:rPr>
        <w:tab/>
        <w:t>A beeresztő ill. leürítő műtárgyak átépítése, felújítása.</w:t>
      </w:r>
    </w:p>
    <w:p w14:paraId="63B3CBF8" w14:textId="77777777" w:rsidR="00AA25F2" w:rsidRPr="00CC0D03" w:rsidRDefault="00AA25F2" w:rsidP="00AA25F2">
      <w:pPr>
        <w:spacing w:after="0" w:line="240" w:lineRule="auto"/>
        <w:ind w:left="284"/>
        <w:rPr>
          <w:rFonts w:ascii="Garamond" w:hAnsi="Garamond" w:cs="Tahoma"/>
          <w:bCs/>
        </w:rPr>
      </w:pPr>
      <w:r w:rsidRPr="00CC0D03">
        <w:rPr>
          <w:rFonts w:ascii="Garamond" w:hAnsi="Garamond" w:cs="Tahoma"/>
          <w:bCs/>
        </w:rPr>
        <w:t>-</w:t>
      </w:r>
      <w:r w:rsidRPr="00CC0D03">
        <w:rPr>
          <w:rFonts w:ascii="Garamond" w:hAnsi="Garamond" w:cs="Tahoma"/>
          <w:bCs/>
        </w:rPr>
        <w:tab/>
        <w:t xml:space="preserve">Tározótér kotrása, kotort anyag deponálása, járóút kialakítással. </w:t>
      </w:r>
    </w:p>
    <w:p w14:paraId="03A4CD47" w14:textId="77777777" w:rsidR="00AA25F2" w:rsidRPr="00CC0D03" w:rsidRDefault="00AA25F2" w:rsidP="00AA25F2">
      <w:pPr>
        <w:spacing w:after="0" w:line="240" w:lineRule="auto"/>
        <w:ind w:left="284"/>
        <w:rPr>
          <w:rFonts w:ascii="Garamond" w:hAnsi="Garamond" w:cs="Tahoma"/>
          <w:bCs/>
        </w:rPr>
      </w:pPr>
      <w:r w:rsidRPr="00CC0D03">
        <w:rPr>
          <w:rFonts w:ascii="Garamond" w:hAnsi="Garamond" w:cs="Tahoma"/>
          <w:bCs/>
        </w:rPr>
        <w:t>-</w:t>
      </w:r>
      <w:r w:rsidRPr="00CC0D03">
        <w:rPr>
          <w:rFonts w:ascii="Garamond" w:hAnsi="Garamond" w:cs="Tahoma"/>
          <w:bCs/>
        </w:rPr>
        <w:tab/>
        <w:t>Tározó töltések stabilizációja, korona burkolat építése</w:t>
      </w:r>
    </w:p>
    <w:p w14:paraId="6463CAA6" w14:textId="77777777" w:rsidR="00AA25F2" w:rsidRPr="00CC0D03" w:rsidRDefault="00AA25F2" w:rsidP="00AA25F2">
      <w:pPr>
        <w:spacing w:after="0" w:line="240" w:lineRule="auto"/>
        <w:ind w:left="284"/>
        <w:rPr>
          <w:rFonts w:ascii="Garamond" w:hAnsi="Garamond" w:cs="Tahoma"/>
          <w:bCs/>
        </w:rPr>
      </w:pPr>
      <w:r w:rsidRPr="00CC0D03">
        <w:rPr>
          <w:rFonts w:ascii="Garamond" w:hAnsi="Garamond" w:cs="Tahoma"/>
          <w:bCs/>
        </w:rPr>
        <w:t>-</w:t>
      </w:r>
      <w:r w:rsidRPr="00CC0D03">
        <w:rPr>
          <w:rFonts w:ascii="Garamond" w:hAnsi="Garamond" w:cs="Tahoma"/>
          <w:bCs/>
        </w:rPr>
        <w:tab/>
        <w:t>Tározó elülepítő terének bővítése, áteresz építése</w:t>
      </w:r>
    </w:p>
    <w:p w14:paraId="63622270" w14:textId="77777777" w:rsidR="00AA25F2" w:rsidRPr="00CC0D03" w:rsidRDefault="00AA25F2" w:rsidP="00AA25F2">
      <w:pPr>
        <w:spacing w:after="0" w:line="240" w:lineRule="auto"/>
        <w:ind w:left="284"/>
        <w:rPr>
          <w:rFonts w:ascii="Garamond" w:hAnsi="Garamond" w:cs="Tahoma"/>
          <w:bCs/>
        </w:rPr>
      </w:pPr>
      <w:r w:rsidRPr="00CC0D03">
        <w:rPr>
          <w:rFonts w:ascii="Garamond" w:hAnsi="Garamond" w:cs="Tahoma"/>
          <w:bCs/>
        </w:rPr>
        <w:t>-</w:t>
      </w:r>
      <w:r w:rsidRPr="00CC0D03">
        <w:rPr>
          <w:rFonts w:ascii="Garamond" w:hAnsi="Garamond" w:cs="Tahoma"/>
          <w:bCs/>
        </w:rPr>
        <w:tab/>
        <w:t>Raktár és géptároló építése</w:t>
      </w:r>
    </w:p>
    <w:p w14:paraId="46CFFE40" w14:textId="77777777" w:rsidR="00AA25F2" w:rsidRPr="00CC0D03" w:rsidRDefault="00AA25F2" w:rsidP="00AA25F2">
      <w:pPr>
        <w:spacing w:after="0" w:line="240" w:lineRule="auto"/>
        <w:ind w:left="284"/>
        <w:rPr>
          <w:rFonts w:ascii="Garamond" w:hAnsi="Garamond" w:cs="Tahoma"/>
          <w:bCs/>
        </w:rPr>
      </w:pPr>
      <w:r w:rsidRPr="00CC0D03">
        <w:rPr>
          <w:rFonts w:ascii="Garamond" w:hAnsi="Garamond" w:cs="Tahoma"/>
          <w:bCs/>
        </w:rPr>
        <w:t>-</w:t>
      </w:r>
      <w:r w:rsidRPr="00CC0D03">
        <w:rPr>
          <w:rFonts w:ascii="Garamond" w:hAnsi="Garamond" w:cs="Tahoma"/>
          <w:bCs/>
        </w:rPr>
        <w:tab/>
        <w:t>Vízszintérzékelő távjelző telepítése</w:t>
      </w:r>
    </w:p>
    <w:p w14:paraId="3459B5BE" w14:textId="77777777" w:rsidR="00AA25F2" w:rsidRPr="00CC0D03" w:rsidRDefault="00AA25F2" w:rsidP="00AA25F2">
      <w:pPr>
        <w:spacing w:after="0" w:line="240" w:lineRule="auto"/>
        <w:ind w:left="284"/>
        <w:rPr>
          <w:rFonts w:ascii="Garamond" w:hAnsi="Garamond" w:cs="Tahoma"/>
          <w:bCs/>
        </w:rPr>
      </w:pPr>
      <w:r w:rsidRPr="00CC0D03">
        <w:rPr>
          <w:rFonts w:ascii="Garamond" w:hAnsi="Garamond" w:cs="Tahoma"/>
          <w:bCs/>
        </w:rPr>
        <w:t>Kállai főfolyás</w:t>
      </w:r>
    </w:p>
    <w:p w14:paraId="709E015A" w14:textId="77777777" w:rsidR="00AA25F2" w:rsidRPr="00CC0D03" w:rsidRDefault="00AA25F2" w:rsidP="00AA25F2">
      <w:pPr>
        <w:spacing w:after="0" w:line="240" w:lineRule="auto"/>
        <w:ind w:left="284"/>
        <w:rPr>
          <w:rFonts w:ascii="Garamond" w:hAnsi="Garamond" w:cs="Tahoma"/>
          <w:bCs/>
        </w:rPr>
      </w:pPr>
      <w:r w:rsidRPr="00CC0D03">
        <w:rPr>
          <w:rFonts w:ascii="Garamond" w:hAnsi="Garamond" w:cs="Tahoma"/>
          <w:bCs/>
        </w:rPr>
        <w:t>-</w:t>
      </w:r>
      <w:r w:rsidRPr="00CC0D03">
        <w:rPr>
          <w:rFonts w:ascii="Garamond" w:hAnsi="Garamond" w:cs="Tahoma"/>
          <w:bCs/>
        </w:rPr>
        <w:tab/>
        <w:t xml:space="preserve">Fenékküszöb átépítése </w:t>
      </w:r>
    </w:p>
    <w:p w14:paraId="78A6D6E6" w14:textId="77777777" w:rsidR="00AA25F2" w:rsidRPr="00CC0D03" w:rsidRDefault="00AA25F2" w:rsidP="00AA25F2">
      <w:pPr>
        <w:spacing w:after="0" w:line="240" w:lineRule="auto"/>
        <w:ind w:left="284"/>
        <w:rPr>
          <w:rFonts w:ascii="Garamond" w:hAnsi="Garamond" w:cs="Tahoma"/>
          <w:bCs/>
        </w:rPr>
      </w:pPr>
      <w:r w:rsidRPr="00CC0D03">
        <w:rPr>
          <w:rFonts w:ascii="Garamond" w:hAnsi="Garamond" w:cs="Tahoma"/>
          <w:bCs/>
        </w:rPr>
        <w:t>-</w:t>
      </w:r>
      <w:r w:rsidRPr="00CC0D03">
        <w:rPr>
          <w:rFonts w:ascii="Garamond" w:hAnsi="Garamond" w:cs="Tahoma"/>
          <w:bCs/>
        </w:rPr>
        <w:tab/>
        <w:t xml:space="preserve">Vízvisszatartó műtárgyak építése </w:t>
      </w:r>
    </w:p>
    <w:p w14:paraId="338F237A" w14:textId="77777777" w:rsidR="00AA25F2" w:rsidRPr="00CC0D03" w:rsidRDefault="00AA25F2" w:rsidP="00AA25F2">
      <w:pPr>
        <w:spacing w:after="0" w:line="240" w:lineRule="auto"/>
        <w:ind w:left="284"/>
        <w:rPr>
          <w:rFonts w:ascii="Garamond" w:hAnsi="Garamond" w:cs="Tahoma"/>
          <w:bCs/>
        </w:rPr>
      </w:pPr>
      <w:r w:rsidRPr="00CC0D03">
        <w:rPr>
          <w:rFonts w:ascii="Garamond" w:hAnsi="Garamond" w:cs="Tahoma"/>
          <w:bCs/>
        </w:rPr>
        <w:t>-</w:t>
      </w:r>
      <w:r w:rsidRPr="00CC0D03">
        <w:rPr>
          <w:rFonts w:ascii="Garamond" w:hAnsi="Garamond" w:cs="Tahoma"/>
          <w:bCs/>
        </w:rPr>
        <w:tab/>
        <w:t>Vízminőségi kárelhárítási hely építése</w:t>
      </w:r>
    </w:p>
    <w:p w14:paraId="2BBB12BB" w14:textId="1550C4C8" w:rsidR="00AA25F2" w:rsidRPr="00CC0D03" w:rsidRDefault="00AA25F2" w:rsidP="00AA25F2">
      <w:pPr>
        <w:spacing w:after="0" w:line="240" w:lineRule="auto"/>
        <w:ind w:left="284"/>
        <w:rPr>
          <w:rFonts w:ascii="Garamond" w:hAnsi="Garamond" w:cs="Tahoma"/>
          <w:bCs/>
        </w:rPr>
      </w:pPr>
      <w:r w:rsidRPr="00CC0D03">
        <w:rPr>
          <w:rFonts w:ascii="Garamond" w:hAnsi="Garamond" w:cs="Tahoma"/>
          <w:bCs/>
        </w:rPr>
        <w:t>-</w:t>
      </w:r>
      <w:r w:rsidRPr="00CC0D03">
        <w:rPr>
          <w:rFonts w:ascii="Garamond" w:hAnsi="Garamond" w:cs="Tahoma"/>
          <w:bCs/>
        </w:rPr>
        <w:tab/>
        <w:t>Mederburkolat helyreállítás</w:t>
      </w:r>
    </w:p>
    <w:p w14:paraId="6AD29C64" w14:textId="77777777" w:rsidR="00AA25F2" w:rsidRPr="00CC0D03" w:rsidRDefault="00AA25F2" w:rsidP="001F470A">
      <w:pPr>
        <w:spacing w:after="0" w:line="240" w:lineRule="auto"/>
        <w:rPr>
          <w:rFonts w:ascii="Garamond" w:hAnsi="Garamond" w:cs="Tahoma"/>
          <w:bCs/>
        </w:rPr>
      </w:pPr>
    </w:p>
    <w:p w14:paraId="4B7C82AD" w14:textId="4CF71431" w:rsidR="00EE14ED" w:rsidRPr="00CC0D03" w:rsidRDefault="008E349B" w:rsidP="001F470A">
      <w:pPr>
        <w:spacing w:after="0" w:line="240" w:lineRule="auto"/>
        <w:rPr>
          <w:rFonts w:ascii="Garamond" w:hAnsi="Garamond" w:cs="Tahoma"/>
          <w:bCs/>
        </w:rPr>
      </w:pPr>
      <w:r w:rsidRPr="00CC0D03">
        <w:rPr>
          <w:rFonts w:ascii="Garamond" w:hAnsi="Garamond" w:cs="Tahoma"/>
          <w:bCs/>
        </w:rPr>
        <w:t>A részletes leírások a közbeszerzési dokumentumokban (</w:t>
      </w:r>
      <w:r w:rsidR="008B70A2">
        <w:rPr>
          <w:rFonts w:ascii="Garamond" w:hAnsi="Garamond" w:cs="Tahoma"/>
          <w:bCs/>
        </w:rPr>
        <w:t>III</w:t>
      </w:r>
      <w:r w:rsidRPr="00CC0D03">
        <w:rPr>
          <w:rFonts w:ascii="Garamond" w:hAnsi="Garamond" w:cs="Tahoma"/>
          <w:bCs/>
        </w:rPr>
        <w:t>. kötet) kerültek kifejtésre.</w:t>
      </w:r>
    </w:p>
    <w:p w14:paraId="14167C7C" w14:textId="77777777" w:rsidR="008E349B" w:rsidRPr="00CC0D03" w:rsidRDefault="008E349B" w:rsidP="001F470A">
      <w:pPr>
        <w:spacing w:after="0" w:line="240" w:lineRule="auto"/>
        <w:rPr>
          <w:rFonts w:ascii="Garamond" w:hAnsi="Garamond" w:cs="Tahoma"/>
        </w:rPr>
      </w:pPr>
    </w:p>
    <w:p w14:paraId="0585C409" w14:textId="0AFCFD97" w:rsidR="00E566B3" w:rsidRPr="00CC0D03" w:rsidRDefault="00E566B3" w:rsidP="001F470A">
      <w:pPr>
        <w:tabs>
          <w:tab w:val="left" w:pos="426"/>
        </w:tabs>
        <w:spacing w:line="240" w:lineRule="auto"/>
        <w:jc w:val="both"/>
        <w:rPr>
          <w:rFonts w:ascii="Garamond" w:hAnsi="Garamond" w:cs="Tahoma"/>
          <w:b/>
          <w:bCs/>
        </w:rPr>
      </w:pPr>
      <w:r w:rsidRPr="00CC0D03">
        <w:rPr>
          <w:rFonts w:ascii="Garamond" w:hAnsi="Garamond" w:cs="Tahoma"/>
          <w:b/>
          <w:bCs/>
        </w:rPr>
        <w:t>5. A szerződés meghatározása, amelynek megkötése érdekében a közbeszerzési eljárást lefolytatják:</w:t>
      </w:r>
    </w:p>
    <w:p w14:paraId="0F5A1B1D" w14:textId="0B7757BD" w:rsidR="00F13B9C" w:rsidRPr="00CC0D03" w:rsidRDefault="00F13B9C" w:rsidP="00490D0D">
      <w:pPr>
        <w:tabs>
          <w:tab w:val="left" w:pos="426"/>
        </w:tabs>
        <w:spacing w:after="0" w:line="240" w:lineRule="auto"/>
        <w:jc w:val="both"/>
        <w:rPr>
          <w:rFonts w:ascii="Garamond" w:hAnsi="Garamond" w:cs="Tahoma"/>
          <w:bCs/>
        </w:rPr>
      </w:pPr>
      <w:r w:rsidRPr="00CC0D03">
        <w:rPr>
          <w:rFonts w:ascii="Garamond" w:hAnsi="Garamond" w:cs="Tahoma"/>
          <w:bCs/>
        </w:rPr>
        <w:t>A keretmegállapodásos eljárás második részének verseny újbóli megnyitását követően megkötött egyedi egyösszegű (átalányáras) vállalkozási szerződés.</w:t>
      </w:r>
    </w:p>
    <w:p w14:paraId="26E210EB" w14:textId="77777777" w:rsidR="002C0335" w:rsidRDefault="002C0335" w:rsidP="00490D0D">
      <w:pPr>
        <w:tabs>
          <w:tab w:val="left" w:pos="426"/>
        </w:tabs>
        <w:spacing w:after="0" w:line="240" w:lineRule="auto"/>
        <w:jc w:val="both"/>
        <w:rPr>
          <w:rFonts w:ascii="Garamond" w:hAnsi="Garamond" w:cs="Tahoma"/>
          <w:bCs/>
        </w:rPr>
      </w:pPr>
    </w:p>
    <w:p w14:paraId="2BB4E7C3" w14:textId="77777777" w:rsidR="00984BB9" w:rsidRPr="00CC0D03" w:rsidRDefault="00984BB9" w:rsidP="00490D0D">
      <w:pPr>
        <w:tabs>
          <w:tab w:val="left" w:pos="426"/>
        </w:tabs>
        <w:spacing w:after="0" w:line="240" w:lineRule="auto"/>
        <w:jc w:val="both"/>
        <w:rPr>
          <w:rFonts w:ascii="Garamond" w:hAnsi="Garamond" w:cs="Tahoma"/>
          <w:bCs/>
        </w:rPr>
      </w:pPr>
    </w:p>
    <w:p w14:paraId="49AFDCB7" w14:textId="605B581C" w:rsidR="002C0335" w:rsidRPr="00CC0D03" w:rsidRDefault="002C0335" w:rsidP="002B4DB7">
      <w:pPr>
        <w:pStyle w:val="Listaszerbekezds"/>
        <w:numPr>
          <w:ilvl w:val="0"/>
          <w:numId w:val="23"/>
        </w:numPr>
        <w:tabs>
          <w:tab w:val="left" w:pos="284"/>
        </w:tabs>
        <w:spacing w:after="120"/>
        <w:ind w:hanging="1080"/>
        <w:jc w:val="both"/>
        <w:rPr>
          <w:rFonts w:ascii="Garamond" w:hAnsi="Garamond" w:cs="Tahoma"/>
          <w:b/>
          <w:bCs/>
        </w:rPr>
      </w:pPr>
      <w:r w:rsidRPr="00CC0D03">
        <w:rPr>
          <w:rFonts w:ascii="Garamond" w:hAnsi="Garamond" w:cs="Tahoma"/>
          <w:b/>
          <w:bCs/>
        </w:rPr>
        <w:t>rész:</w:t>
      </w:r>
    </w:p>
    <w:p w14:paraId="01096813" w14:textId="08144678" w:rsidR="001312B2" w:rsidRPr="00CC0D03" w:rsidRDefault="00014EA9" w:rsidP="001F470A">
      <w:pPr>
        <w:spacing w:after="0" w:line="240" w:lineRule="auto"/>
        <w:jc w:val="both"/>
        <w:rPr>
          <w:rFonts w:ascii="Garamond" w:hAnsi="Garamond" w:cs="Tahoma"/>
          <w:iCs/>
        </w:rPr>
      </w:pPr>
      <w:r w:rsidRPr="00CC0D03">
        <w:rPr>
          <w:rFonts w:ascii="Garamond" w:hAnsi="Garamond" w:cs="Tahoma"/>
          <w:iCs/>
        </w:rPr>
        <w:t xml:space="preserve">Vállalkozási szerződés keretében a „Belvízcsatornák fejlesztése és rekonstrukciója” KEHOP-1.3.0-15-2016-00010 azonosítószámú projekt során </w:t>
      </w:r>
      <w:r w:rsidRPr="00CC0D03">
        <w:rPr>
          <w:rFonts w:ascii="Garamond" w:hAnsi="Garamond" w:cs="Tahoma"/>
          <w:b/>
          <w:iCs/>
        </w:rPr>
        <w:t xml:space="preserve">Bácsborsódi tározó funkcióbővítése (ADUVIZIG) </w:t>
      </w:r>
      <w:r w:rsidRPr="00494868">
        <w:rPr>
          <w:rFonts w:ascii="Garamond" w:hAnsi="Garamond" w:cs="Tahoma"/>
          <w:b/>
          <w:iCs/>
        </w:rPr>
        <w:t>projektelem</w:t>
      </w:r>
      <w:r w:rsidRPr="00CC0D03">
        <w:rPr>
          <w:rFonts w:ascii="Garamond" w:hAnsi="Garamond" w:cs="Tahoma"/>
          <w:iCs/>
        </w:rPr>
        <w:t>, valamint</w:t>
      </w:r>
      <w:r w:rsidRPr="00CC0D03">
        <w:rPr>
          <w:rFonts w:ascii="Garamond" w:hAnsi="Garamond" w:cs="Tahoma"/>
          <w:b/>
          <w:iCs/>
        </w:rPr>
        <w:t xml:space="preserve"> Hódmezővásárhely térségi vízrendszer komplex rekonstrukciója I. ütem (ATIVIZIG) </w:t>
      </w:r>
      <w:r w:rsidRPr="00494868">
        <w:rPr>
          <w:rFonts w:ascii="Garamond" w:hAnsi="Garamond" w:cs="Tahoma"/>
          <w:b/>
          <w:iCs/>
        </w:rPr>
        <w:t>projektelem</w:t>
      </w:r>
      <w:r w:rsidRPr="00CC0D03">
        <w:rPr>
          <w:rFonts w:ascii="Garamond" w:hAnsi="Garamond" w:cs="Tahoma"/>
          <w:iCs/>
        </w:rPr>
        <w:t xml:space="preserve"> kiviteli terveinek elkészítése, valamint a létesítmények kivitelezési feladatainak elvégzése.</w:t>
      </w:r>
    </w:p>
    <w:p w14:paraId="2A213403" w14:textId="77777777" w:rsidR="00014EA9" w:rsidRPr="00CC0D03" w:rsidRDefault="00014EA9" w:rsidP="001F470A">
      <w:pPr>
        <w:spacing w:after="0" w:line="240" w:lineRule="auto"/>
        <w:jc w:val="both"/>
        <w:rPr>
          <w:rFonts w:ascii="Garamond" w:hAnsi="Garamond" w:cs="Tahoma"/>
          <w:iCs/>
        </w:rPr>
      </w:pPr>
    </w:p>
    <w:p w14:paraId="2B502608" w14:textId="5F01D019" w:rsidR="002C0335" w:rsidRPr="00CC0D03" w:rsidRDefault="008706CE" w:rsidP="008706CE">
      <w:pPr>
        <w:pStyle w:val="Listaszerbekezds"/>
        <w:spacing w:after="120"/>
        <w:ind w:left="0"/>
        <w:jc w:val="both"/>
        <w:rPr>
          <w:rFonts w:ascii="Garamond" w:hAnsi="Garamond" w:cs="Tahoma"/>
          <w:b/>
          <w:iCs/>
        </w:rPr>
      </w:pPr>
      <w:r w:rsidRPr="00CC0D03">
        <w:rPr>
          <w:rFonts w:ascii="Garamond" w:hAnsi="Garamond" w:cs="Tahoma"/>
          <w:b/>
          <w:iCs/>
        </w:rPr>
        <w:t xml:space="preserve">II. </w:t>
      </w:r>
      <w:r w:rsidR="002C0335" w:rsidRPr="00CC0D03">
        <w:rPr>
          <w:rFonts w:ascii="Garamond" w:hAnsi="Garamond" w:cs="Tahoma"/>
          <w:b/>
          <w:iCs/>
        </w:rPr>
        <w:t>rész:</w:t>
      </w:r>
    </w:p>
    <w:p w14:paraId="4902209A" w14:textId="3387C225" w:rsidR="00014EA9" w:rsidRPr="00CC0D03" w:rsidRDefault="00014EA9" w:rsidP="00014EA9">
      <w:pPr>
        <w:spacing w:after="0" w:line="240" w:lineRule="auto"/>
        <w:jc w:val="both"/>
        <w:rPr>
          <w:rFonts w:ascii="Garamond" w:hAnsi="Garamond" w:cs="Tahoma"/>
          <w:iCs/>
        </w:rPr>
      </w:pPr>
      <w:r w:rsidRPr="00CC0D03">
        <w:rPr>
          <w:rFonts w:ascii="Garamond" w:hAnsi="Garamond" w:cs="Tahoma"/>
          <w:iCs/>
        </w:rPr>
        <w:t xml:space="preserve">Vállalkozási szerződés keretében a „Belvízcsatornák fejlesztése és rekonstrukciója” KEHOP-1.3.0-15-2016-00010 azonosítószámú projekt során </w:t>
      </w:r>
      <w:r w:rsidRPr="00CC0D03">
        <w:rPr>
          <w:rFonts w:ascii="Garamond" w:hAnsi="Garamond" w:cs="Tahoma"/>
          <w:b/>
          <w:iCs/>
        </w:rPr>
        <w:t>Villogó belvízcsatorna mederfejlesztés</w:t>
      </w:r>
      <w:r w:rsidR="001B11EA">
        <w:rPr>
          <w:rFonts w:ascii="Garamond" w:hAnsi="Garamond" w:cs="Tahoma"/>
          <w:b/>
          <w:iCs/>
        </w:rPr>
        <w:t>e</w:t>
      </w:r>
      <w:r w:rsidRPr="00CC0D03">
        <w:rPr>
          <w:rFonts w:ascii="Garamond" w:hAnsi="Garamond" w:cs="Tahoma"/>
          <w:b/>
          <w:iCs/>
        </w:rPr>
        <w:t xml:space="preserve"> és rekonstrukció</w:t>
      </w:r>
      <w:r w:rsidR="001B11EA">
        <w:rPr>
          <w:rFonts w:ascii="Garamond" w:hAnsi="Garamond" w:cs="Tahoma"/>
          <w:b/>
          <w:iCs/>
        </w:rPr>
        <w:t>ja</w:t>
      </w:r>
      <w:r w:rsidRPr="00CC0D03">
        <w:rPr>
          <w:rFonts w:ascii="Garamond" w:hAnsi="Garamond" w:cs="Tahoma"/>
          <w:b/>
          <w:iCs/>
        </w:rPr>
        <w:t xml:space="preserve"> (KÖTIVIZIG)</w:t>
      </w:r>
      <w:r w:rsidRPr="00CC0D03">
        <w:rPr>
          <w:rFonts w:ascii="Garamond" w:hAnsi="Garamond" w:cs="Tahoma"/>
          <w:iCs/>
        </w:rPr>
        <w:t xml:space="preserve"> </w:t>
      </w:r>
      <w:r w:rsidRPr="00494868">
        <w:rPr>
          <w:rFonts w:ascii="Garamond" w:hAnsi="Garamond" w:cs="Tahoma"/>
          <w:b/>
          <w:iCs/>
        </w:rPr>
        <w:t>projektelem</w:t>
      </w:r>
      <w:r w:rsidRPr="00CC0D03">
        <w:rPr>
          <w:rFonts w:ascii="Garamond" w:hAnsi="Garamond" w:cs="Tahoma"/>
          <w:iCs/>
        </w:rPr>
        <w:t>,</w:t>
      </w:r>
      <w:r w:rsidRPr="00CC0D03">
        <w:rPr>
          <w:rFonts w:ascii="Garamond" w:hAnsi="Garamond" w:cs="Tahoma"/>
          <w:b/>
          <w:iCs/>
        </w:rPr>
        <w:t xml:space="preserve"> </w:t>
      </w:r>
      <w:r w:rsidRPr="00CC0D03">
        <w:rPr>
          <w:rFonts w:ascii="Garamond" w:hAnsi="Garamond" w:cs="Tahoma"/>
          <w:iCs/>
        </w:rPr>
        <w:t xml:space="preserve">valamint </w:t>
      </w:r>
      <w:r w:rsidRPr="00CC0D03">
        <w:rPr>
          <w:rFonts w:ascii="Garamond" w:hAnsi="Garamond" w:cs="Tahoma"/>
          <w:b/>
          <w:iCs/>
        </w:rPr>
        <w:t>Örvényabádi belvízrendszer csatornáinak mederfejlesztése és műtárgyainak komplex rekonstrukciója (KÖTIVIZIG)</w:t>
      </w:r>
      <w:r w:rsidRPr="00CC0D03">
        <w:rPr>
          <w:rFonts w:ascii="Garamond" w:hAnsi="Garamond" w:cs="Tahoma"/>
          <w:iCs/>
        </w:rPr>
        <w:t xml:space="preserve"> </w:t>
      </w:r>
      <w:r w:rsidRPr="00494868">
        <w:rPr>
          <w:rFonts w:ascii="Garamond" w:hAnsi="Garamond" w:cs="Tahoma"/>
          <w:b/>
          <w:iCs/>
        </w:rPr>
        <w:t>projektelem</w:t>
      </w:r>
      <w:r w:rsidRPr="00CC0D03">
        <w:rPr>
          <w:rFonts w:ascii="Garamond" w:hAnsi="Garamond" w:cs="Tahoma"/>
          <w:iCs/>
        </w:rPr>
        <w:t xml:space="preserve"> kiviteli terveinek elkészítése, valamint a létesítmények kivitelezési feladatainak elvégzése.</w:t>
      </w:r>
    </w:p>
    <w:p w14:paraId="2123D270" w14:textId="77777777" w:rsidR="00FF4C02" w:rsidRDefault="00FF4C02" w:rsidP="002B4DB7">
      <w:pPr>
        <w:spacing w:after="120" w:line="240" w:lineRule="auto"/>
        <w:jc w:val="both"/>
        <w:rPr>
          <w:rFonts w:ascii="Garamond" w:hAnsi="Garamond" w:cs="Tahoma"/>
          <w:b/>
          <w:iCs/>
        </w:rPr>
      </w:pPr>
    </w:p>
    <w:p w14:paraId="19A09AC9" w14:textId="552DCBF7" w:rsidR="000C4B18" w:rsidRPr="00CC0D03" w:rsidRDefault="000C4B18" w:rsidP="000C4B18">
      <w:pPr>
        <w:spacing w:line="240" w:lineRule="auto"/>
        <w:jc w:val="both"/>
        <w:rPr>
          <w:rFonts w:ascii="Garamond" w:hAnsi="Garamond" w:cs="Tahoma"/>
          <w:iCs/>
        </w:rPr>
      </w:pPr>
    </w:p>
    <w:p w14:paraId="7F849825" w14:textId="58F6B392" w:rsidR="000C4B18" w:rsidRPr="00CC0D03" w:rsidRDefault="00BF0014" w:rsidP="002B4DB7">
      <w:pPr>
        <w:spacing w:after="120" w:line="240" w:lineRule="auto"/>
        <w:jc w:val="both"/>
        <w:rPr>
          <w:rFonts w:ascii="Garamond" w:hAnsi="Garamond" w:cs="Tahoma"/>
          <w:b/>
          <w:iCs/>
        </w:rPr>
      </w:pPr>
      <w:r>
        <w:rPr>
          <w:rFonts w:ascii="Garamond" w:hAnsi="Garamond" w:cs="Tahoma"/>
          <w:b/>
          <w:iCs/>
        </w:rPr>
        <w:t>III</w:t>
      </w:r>
      <w:r w:rsidR="000C4B18" w:rsidRPr="00CC0D03">
        <w:rPr>
          <w:rFonts w:ascii="Garamond" w:hAnsi="Garamond" w:cs="Tahoma"/>
          <w:b/>
          <w:iCs/>
        </w:rPr>
        <w:t>.</w:t>
      </w:r>
      <w:r w:rsidR="008706CE" w:rsidRPr="00CC0D03">
        <w:rPr>
          <w:rFonts w:ascii="Garamond" w:hAnsi="Garamond" w:cs="Tahoma"/>
          <w:b/>
          <w:iCs/>
        </w:rPr>
        <w:t xml:space="preserve"> </w:t>
      </w:r>
      <w:r w:rsidR="000C4B18" w:rsidRPr="00CC0D03">
        <w:rPr>
          <w:rFonts w:ascii="Garamond" w:hAnsi="Garamond" w:cs="Tahoma"/>
          <w:b/>
          <w:iCs/>
        </w:rPr>
        <w:t>rész:</w:t>
      </w:r>
    </w:p>
    <w:p w14:paraId="6E2BD0B5" w14:textId="2DE9CB06" w:rsidR="000C4B18" w:rsidRPr="00CC0D03" w:rsidRDefault="000C4B18" w:rsidP="002B4DB7">
      <w:pPr>
        <w:spacing w:line="240" w:lineRule="auto"/>
        <w:jc w:val="both"/>
        <w:rPr>
          <w:rFonts w:ascii="Garamond" w:hAnsi="Garamond" w:cs="Tahoma"/>
          <w:iCs/>
        </w:rPr>
      </w:pPr>
      <w:r w:rsidRPr="00CC0D03">
        <w:rPr>
          <w:rFonts w:ascii="Garamond" w:hAnsi="Garamond" w:cs="Tahoma"/>
          <w:iCs/>
        </w:rPr>
        <w:t xml:space="preserve">Vállalkozási szerződés keretében a „Belvízcsatornák fejlesztése és rekonstrukciója” KEHOP-1.3.0-15-2016-00010 azonosítószámú projekt során </w:t>
      </w:r>
      <w:r w:rsidR="00F512C1" w:rsidRPr="00CC0D03">
        <w:rPr>
          <w:rFonts w:ascii="Garamond" w:hAnsi="Garamond" w:cs="Tahoma"/>
          <w:b/>
          <w:iCs/>
        </w:rPr>
        <w:t>Hejő-főcsatorna rekonstrukciója (ÉMVIZIG)</w:t>
      </w:r>
      <w:r w:rsidR="00F512C1" w:rsidRPr="00CC0D03">
        <w:rPr>
          <w:rFonts w:ascii="Garamond" w:hAnsi="Garamond"/>
        </w:rPr>
        <w:t xml:space="preserve"> </w:t>
      </w:r>
      <w:r w:rsidR="00F512C1" w:rsidRPr="00494868">
        <w:rPr>
          <w:rFonts w:ascii="Garamond" w:hAnsi="Garamond" w:cs="Tahoma"/>
          <w:b/>
          <w:iCs/>
        </w:rPr>
        <w:t>projektelem</w:t>
      </w:r>
      <w:r w:rsidR="00F512C1" w:rsidRPr="00CC0D03">
        <w:rPr>
          <w:rFonts w:ascii="Garamond" w:hAnsi="Garamond" w:cs="Tahoma"/>
          <w:iCs/>
        </w:rPr>
        <w:t xml:space="preserve">, valamint </w:t>
      </w:r>
      <w:r w:rsidR="008706CE" w:rsidRPr="00CC0D03">
        <w:rPr>
          <w:rFonts w:ascii="Garamond" w:hAnsi="Garamond" w:cs="Tahoma"/>
          <w:b/>
          <w:iCs/>
        </w:rPr>
        <w:t>Harangodi tározó és a Kállai-főfolyás rehabilitációja</w:t>
      </w:r>
      <w:r w:rsidR="008706CE" w:rsidRPr="00CC0D03">
        <w:rPr>
          <w:rFonts w:ascii="Garamond" w:hAnsi="Garamond" w:cs="Tahoma"/>
          <w:iCs/>
        </w:rPr>
        <w:t xml:space="preserve"> (</w:t>
      </w:r>
      <w:r w:rsidR="008706CE" w:rsidRPr="00CC0D03">
        <w:rPr>
          <w:rFonts w:ascii="Garamond" w:hAnsi="Garamond" w:cs="Tahoma"/>
          <w:b/>
          <w:iCs/>
        </w:rPr>
        <w:t xml:space="preserve">FETIVIZIG) </w:t>
      </w:r>
      <w:r w:rsidRPr="00494868">
        <w:rPr>
          <w:rFonts w:ascii="Garamond" w:hAnsi="Garamond" w:cs="Tahoma"/>
          <w:b/>
          <w:iCs/>
        </w:rPr>
        <w:t>projektelem</w:t>
      </w:r>
      <w:r w:rsidRPr="00CC0D03">
        <w:rPr>
          <w:rFonts w:ascii="Garamond" w:hAnsi="Garamond" w:cs="Tahoma"/>
          <w:iCs/>
        </w:rPr>
        <w:t xml:space="preserve"> kiviteli terveinek elkészítése, valamint a létesítmények kivitelezési feladatainak elvégzése.</w:t>
      </w:r>
    </w:p>
    <w:p w14:paraId="5AFDF21E" w14:textId="77777777" w:rsidR="002C0335" w:rsidRPr="00CC0D03" w:rsidRDefault="002C0335" w:rsidP="002C0335">
      <w:pPr>
        <w:spacing w:after="0" w:line="240" w:lineRule="auto"/>
        <w:jc w:val="both"/>
        <w:rPr>
          <w:rFonts w:ascii="Garamond" w:hAnsi="Garamond" w:cs="Tahoma"/>
          <w:iCs/>
        </w:rPr>
      </w:pPr>
    </w:p>
    <w:p w14:paraId="5B3954DD" w14:textId="77777777" w:rsidR="00E566B3" w:rsidRPr="00CC0D03" w:rsidRDefault="00E566B3" w:rsidP="001F470A">
      <w:pPr>
        <w:tabs>
          <w:tab w:val="left" w:pos="426"/>
        </w:tabs>
        <w:spacing w:line="240" w:lineRule="auto"/>
        <w:jc w:val="both"/>
        <w:rPr>
          <w:rFonts w:ascii="Garamond" w:hAnsi="Garamond" w:cs="Tahoma"/>
          <w:b/>
          <w:bCs/>
        </w:rPr>
      </w:pPr>
      <w:r w:rsidRPr="00CC0D03">
        <w:rPr>
          <w:rFonts w:ascii="Garamond" w:hAnsi="Garamond" w:cs="Tahoma"/>
          <w:b/>
          <w:bCs/>
        </w:rPr>
        <w:t xml:space="preserve">6. </w:t>
      </w:r>
      <w:r w:rsidRPr="00CC0D03">
        <w:rPr>
          <w:rFonts w:ascii="Garamond" w:hAnsi="Garamond" w:cs="Tahoma"/>
          <w:b/>
          <w:bCs/>
        </w:rPr>
        <w:tab/>
        <w:t>A szerződés időtartama, vagy a teljesítés határideje:</w:t>
      </w:r>
    </w:p>
    <w:p w14:paraId="41799201" w14:textId="2A6C41F1" w:rsidR="00E566B3" w:rsidRPr="00CC0D03" w:rsidRDefault="00E566B3" w:rsidP="001F470A">
      <w:pPr>
        <w:spacing w:line="240" w:lineRule="auto"/>
        <w:jc w:val="both"/>
        <w:rPr>
          <w:rFonts w:ascii="Garamond" w:hAnsi="Garamond" w:cs="Tahoma"/>
        </w:rPr>
      </w:pPr>
      <w:r w:rsidRPr="00CC0D03">
        <w:rPr>
          <w:rFonts w:ascii="Garamond" w:hAnsi="Garamond" w:cs="Tahoma"/>
        </w:rPr>
        <w:t xml:space="preserve">A szerződés </w:t>
      </w:r>
      <w:r w:rsidR="009A2947" w:rsidRPr="00CC0D03">
        <w:rPr>
          <w:rFonts w:ascii="Garamond" w:hAnsi="Garamond" w:cs="Tahoma"/>
        </w:rPr>
        <w:t>határozott időtartamra</w:t>
      </w:r>
      <w:r w:rsidR="008E2614" w:rsidRPr="00CC0D03">
        <w:rPr>
          <w:rFonts w:ascii="Garamond" w:hAnsi="Garamond" w:cs="Tahoma"/>
        </w:rPr>
        <w:t xml:space="preserve"> szól. Vállalkozó a tervezési és kivitelezési feladatokat a közbeszerzési dokumentumokban, a jelen Szerződésben és a szerződés megkötését megelőző közbeszerzési eljárás alapdokumentumaiban meghatározottak szerint, a vonatkozó jogszabályoknak megfelelően </w:t>
      </w:r>
      <w:r w:rsidR="009A2947" w:rsidRPr="00CC0D03">
        <w:rPr>
          <w:rFonts w:ascii="Garamond" w:hAnsi="Garamond" w:cs="Tahoma"/>
        </w:rPr>
        <w:t xml:space="preserve">a szerződés </w:t>
      </w:r>
      <w:r w:rsidRPr="00CC0D03">
        <w:rPr>
          <w:rFonts w:ascii="Garamond" w:hAnsi="Garamond" w:cs="Tahoma"/>
        </w:rPr>
        <w:t>hatályba lépésétől számított</w:t>
      </w:r>
      <w:r w:rsidR="00F560B2" w:rsidRPr="00CC0D03">
        <w:rPr>
          <w:rFonts w:ascii="Garamond" w:hAnsi="Garamond" w:cs="Tahoma"/>
        </w:rPr>
        <w:t xml:space="preserve"> </w:t>
      </w:r>
      <w:r w:rsidR="00A31120">
        <w:rPr>
          <w:rFonts w:ascii="Garamond" w:hAnsi="Garamond" w:cs="Tahoma"/>
        </w:rPr>
        <w:t xml:space="preserve">az I. rész esetében </w:t>
      </w:r>
      <w:r w:rsidR="0058169F">
        <w:rPr>
          <w:rFonts w:ascii="Garamond" w:hAnsi="Garamond" w:cs="Tahoma"/>
        </w:rPr>
        <w:t>34</w:t>
      </w:r>
      <w:r w:rsidR="005E2028">
        <w:rPr>
          <w:rFonts w:ascii="Garamond" w:hAnsi="Garamond" w:cs="Tahoma"/>
        </w:rPr>
        <w:t xml:space="preserve"> hónapon</w:t>
      </w:r>
      <w:r w:rsidR="0058169F">
        <w:rPr>
          <w:rFonts w:ascii="Garamond" w:hAnsi="Garamond" w:cs="Tahoma"/>
        </w:rPr>
        <w:t>,</w:t>
      </w:r>
      <w:r w:rsidR="00A31120">
        <w:rPr>
          <w:rFonts w:ascii="Garamond" w:hAnsi="Garamond" w:cs="Tahoma"/>
        </w:rPr>
        <w:t xml:space="preserve"> a II. rész esetében </w:t>
      </w:r>
      <w:r w:rsidR="0058169F">
        <w:rPr>
          <w:rFonts w:ascii="Garamond" w:hAnsi="Garamond" w:cs="Tahoma"/>
        </w:rPr>
        <w:t>22</w:t>
      </w:r>
      <w:r w:rsidR="005E2028">
        <w:rPr>
          <w:rFonts w:ascii="Garamond" w:hAnsi="Garamond" w:cs="Tahoma"/>
        </w:rPr>
        <w:t xml:space="preserve"> hónapon</w:t>
      </w:r>
      <w:r w:rsidR="00A31120">
        <w:rPr>
          <w:rFonts w:ascii="Garamond" w:hAnsi="Garamond" w:cs="Tahoma"/>
        </w:rPr>
        <w:t xml:space="preserve">, a III. rész esetében pedig </w:t>
      </w:r>
      <w:r w:rsidR="0058169F">
        <w:rPr>
          <w:rFonts w:ascii="Garamond" w:hAnsi="Garamond" w:cs="Tahoma"/>
        </w:rPr>
        <w:t>26</w:t>
      </w:r>
      <w:r w:rsidR="00780B3A" w:rsidRPr="00CC0D03">
        <w:rPr>
          <w:rFonts w:ascii="Garamond" w:hAnsi="Garamond" w:cs="Tahoma"/>
        </w:rPr>
        <w:t xml:space="preserve"> hónap</w:t>
      </w:r>
      <w:r w:rsidR="008E2614" w:rsidRPr="00CC0D03">
        <w:rPr>
          <w:rFonts w:ascii="Garamond" w:hAnsi="Garamond" w:cs="Tahoma"/>
        </w:rPr>
        <w:t>on belül köteles elvégezni</w:t>
      </w:r>
      <w:r w:rsidR="00F560B2" w:rsidRPr="00CC0D03">
        <w:rPr>
          <w:rFonts w:ascii="Garamond" w:hAnsi="Garamond" w:cs="Tahoma"/>
        </w:rPr>
        <w:t>.</w:t>
      </w:r>
    </w:p>
    <w:p w14:paraId="60EA4CBC" w14:textId="77777777" w:rsidR="001312B2" w:rsidRPr="00CC0D03" w:rsidRDefault="001312B2" w:rsidP="001F470A">
      <w:pPr>
        <w:spacing w:after="0" w:line="240" w:lineRule="auto"/>
        <w:jc w:val="both"/>
        <w:rPr>
          <w:rFonts w:ascii="Garamond" w:hAnsi="Garamond" w:cs="Tahoma"/>
        </w:rPr>
      </w:pPr>
    </w:p>
    <w:p w14:paraId="6FE30388" w14:textId="77777777" w:rsidR="00E566B3" w:rsidRPr="00CC0D03" w:rsidRDefault="00E566B3" w:rsidP="001F470A">
      <w:pPr>
        <w:spacing w:line="240" w:lineRule="auto"/>
        <w:rPr>
          <w:rFonts w:ascii="Garamond" w:hAnsi="Garamond" w:cs="Tahoma"/>
          <w:b/>
        </w:rPr>
      </w:pPr>
      <w:r w:rsidRPr="00CC0D03">
        <w:rPr>
          <w:rFonts w:ascii="Garamond" w:hAnsi="Garamond" w:cs="Tahoma"/>
          <w:b/>
        </w:rPr>
        <w:t xml:space="preserve">7. </w:t>
      </w:r>
      <w:r w:rsidRPr="00CC0D03">
        <w:rPr>
          <w:rFonts w:ascii="Garamond" w:hAnsi="Garamond" w:cs="Tahoma"/>
          <w:b/>
        </w:rPr>
        <w:tab/>
        <w:t>A teljesítés helye:</w:t>
      </w:r>
    </w:p>
    <w:p w14:paraId="730B6A12" w14:textId="682406A6" w:rsidR="00E566B3" w:rsidRPr="00CC0D03" w:rsidRDefault="00E566B3" w:rsidP="001F470A">
      <w:pPr>
        <w:spacing w:line="240" w:lineRule="auto"/>
        <w:rPr>
          <w:rFonts w:ascii="Garamond" w:hAnsi="Garamond" w:cs="Tahoma"/>
        </w:rPr>
      </w:pPr>
      <w:r w:rsidRPr="00CC0D03">
        <w:rPr>
          <w:rFonts w:ascii="Garamond" w:hAnsi="Garamond" w:cs="Tahoma"/>
        </w:rPr>
        <w:t xml:space="preserve">NUTS-kód: </w:t>
      </w:r>
      <w:r w:rsidR="008E1E04" w:rsidRPr="00CC0D03">
        <w:rPr>
          <w:rFonts w:ascii="Garamond" w:hAnsi="Garamond" w:cs="Tahoma"/>
        </w:rPr>
        <w:t>HU212</w:t>
      </w:r>
    </w:p>
    <w:p w14:paraId="348C6012" w14:textId="2274E78F" w:rsidR="00921BBC" w:rsidRPr="00CC0D03" w:rsidRDefault="00F026B0" w:rsidP="001F470A">
      <w:pPr>
        <w:spacing w:line="240" w:lineRule="auto"/>
        <w:jc w:val="both"/>
        <w:rPr>
          <w:rFonts w:ascii="Garamond" w:hAnsi="Garamond" w:cs="Tahoma"/>
        </w:rPr>
      </w:pPr>
      <w:r w:rsidRPr="00CC0D03">
        <w:rPr>
          <w:rFonts w:ascii="Garamond" w:hAnsi="Garamond" w:cs="Tahoma"/>
        </w:rPr>
        <w:t>Ajánlatkérő székhelye (1012 Budapest, Márvány utca 1/d.), valamint a kivitelezéssel érintett települések.</w:t>
      </w:r>
    </w:p>
    <w:p w14:paraId="178EAC1B" w14:textId="77777777" w:rsidR="001312B2" w:rsidRPr="00CC0D03" w:rsidRDefault="001312B2" w:rsidP="001F470A">
      <w:pPr>
        <w:spacing w:after="0" w:line="240" w:lineRule="auto"/>
        <w:jc w:val="both"/>
        <w:rPr>
          <w:rFonts w:ascii="Garamond" w:hAnsi="Garamond" w:cs="Tahoma"/>
        </w:rPr>
      </w:pPr>
    </w:p>
    <w:p w14:paraId="18EC0C85" w14:textId="45FA129C" w:rsidR="00D22FB7" w:rsidRPr="00CC0D03" w:rsidRDefault="00E566B3" w:rsidP="001F470A">
      <w:pPr>
        <w:spacing w:line="240" w:lineRule="auto"/>
        <w:rPr>
          <w:rFonts w:ascii="Garamond" w:hAnsi="Garamond" w:cs="Tahoma"/>
          <w:b/>
        </w:rPr>
      </w:pPr>
      <w:r w:rsidRPr="00CC0D03">
        <w:rPr>
          <w:rFonts w:ascii="Garamond" w:hAnsi="Garamond" w:cs="Tahoma"/>
          <w:b/>
        </w:rPr>
        <w:t xml:space="preserve">8. </w:t>
      </w:r>
      <w:r w:rsidRPr="00CC0D03">
        <w:rPr>
          <w:rFonts w:ascii="Garamond" w:hAnsi="Garamond" w:cs="Tahoma"/>
          <w:b/>
        </w:rPr>
        <w:tab/>
        <w:t>Az ellenszolgáltatás teljesítésének feltételei vagy a vonatkozó jogszabályokra való hivatkozás</w:t>
      </w:r>
      <w:r w:rsidR="00E82B73" w:rsidRPr="00CC0D03">
        <w:rPr>
          <w:rFonts w:ascii="Garamond" w:hAnsi="Garamond" w:cs="Tahoma"/>
          <w:b/>
        </w:rPr>
        <w:t xml:space="preserve"> </w:t>
      </w:r>
      <w:r w:rsidR="00E82B73" w:rsidRPr="00CC0D03">
        <w:rPr>
          <w:rFonts w:ascii="Garamond" w:hAnsi="Garamond" w:cs="Tahoma"/>
          <w:b/>
          <w:bCs/>
        </w:rPr>
        <w:t>(valamennyi rész vonatkozásában)</w:t>
      </w:r>
      <w:r w:rsidRPr="00CC0D03">
        <w:rPr>
          <w:rFonts w:ascii="Garamond" w:hAnsi="Garamond" w:cs="Tahoma"/>
          <w:b/>
        </w:rPr>
        <w:t>:</w:t>
      </w:r>
    </w:p>
    <w:p w14:paraId="73DA3B60" w14:textId="1B728A5F" w:rsidR="00921BBC" w:rsidRPr="00CC0D03" w:rsidRDefault="00796462" w:rsidP="001F470A">
      <w:pPr>
        <w:spacing w:line="240" w:lineRule="auto"/>
        <w:jc w:val="both"/>
        <w:rPr>
          <w:rFonts w:ascii="Garamond" w:hAnsi="Garamond" w:cs="Tahoma"/>
          <w:color w:val="auto"/>
        </w:rPr>
      </w:pPr>
      <w:r w:rsidRPr="00CC0D03">
        <w:rPr>
          <w:rFonts w:ascii="Garamond" w:hAnsi="Garamond" w:cs="Tahoma"/>
          <w:color w:val="auto"/>
        </w:rPr>
        <w:t xml:space="preserve">A szerződés finanszírozása a </w:t>
      </w:r>
      <w:bookmarkStart w:id="10" w:name="_Hlk485812161"/>
      <w:r w:rsidRPr="00CC0D03">
        <w:rPr>
          <w:rFonts w:ascii="Garamond" w:hAnsi="Garamond" w:cs="Tahoma"/>
          <w:color w:val="auto"/>
        </w:rPr>
        <w:t>KEHOP-1.</w:t>
      </w:r>
      <w:r w:rsidR="00F026B0" w:rsidRPr="00CC0D03">
        <w:rPr>
          <w:rFonts w:ascii="Garamond" w:hAnsi="Garamond" w:cs="Tahoma"/>
          <w:color w:val="auto"/>
        </w:rPr>
        <w:t>3</w:t>
      </w:r>
      <w:r w:rsidRPr="00CC0D03">
        <w:rPr>
          <w:rFonts w:ascii="Garamond" w:hAnsi="Garamond" w:cs="Tahoma"/>
          <w:color w:val="auto"/>
        </w:rPr>
        <w:t>.0-15-2016-000</w:t>
      </w:r>
      <w:r w:rsidR="00F026B0" w:rsidRPr="00CC0D03">
        <w:rPr>
          <w:rFonts w:ascii="Garamond" w:hAnsi="Garamond" w:cs="Tahoma"/>
          <w:color w:val="auto"/>
        </w:rPr>
        <w:t>1</w:t>
      </w:r>
      <w:r w:rsidRPr="00CC0D03">
        <w:rPr>
          <w:rFonts w:ascii="Garamond" w:hAnsi="Garamond" w:cs="Tahoma"/>
          <w:color w:val="auto"/>
        </w:rPr>
        <w:t>0</w:t>
      </w:r>
      <w:bookmarkEnd w:id="10"/>
      <w:r w:rsidRPr="00CC0D03">
        <w:rPr>
          <w:rFonts w:ascii="Garamond" w:hAnsi="Garamond" w:cs="Tahoma"/>
          <w:color w:val="auto"/>
        </w:rPr>
        <w:t xml:space="preserve"> azonosítószámú pro</w:t>
      </w:r>
      <w:r w:rsidR="00C60261" w:rsidRPr="00CC0D03">
        <w:rPr>
          <w:rFonts w:ascii="Garamond" w:hAnsi="Garamond" w:cs="Tahoma"/>
          <w:color w:val="auto"/>
        </w:rPr>
        <w:t>jektből</w:t>
      </w:r>
      <w:r w:rsidRPr="00CC0D03">
        <w:rPr>
          <w:rFonts w:ascii="Garamond" w:hAnsi="Garamond" w:cs="Tahoma"/>
          <w:color w:val="auto"/>
        </w:rPr>
        <w:t xml:space="preserve"> történik. </w:t>
      </w:r>
    </w:p>
    <w:p w14:paraId="1D843E54" w14:textId="1624CE2F" w:rsidR="00796462" w:rsidRPr="00CC0D03" w:rsidRDefault="00796462" w:rsidP="001F470A">
      <w:pPr>
        <w:spacing w:line="240" w:lineRule="auto"/>
        <w:jc w:val="both"/>
        <w:rPr>
          <w:rFonts w:ascii="Garamond" w:hAnsi="Garamond" w:cs="Tahoma"/>
          <w:color w:val="auto"/>
        </w:rPr>
      </w:pPr>
      <w:r w:rsidRPr="00CC0D03">
        <w:rPr>
          <w:rFonts w:ascii="Garamond" w:hAnsi="Garamond" w:cs="Tahoma"/>
          <w:color w:val="auto"/>
        </w:rPr>
        <w:t>A támogatás mértéke a Projekt elszámolható összköltségének 100 %-a.</w:t>
      </w:r>
    </w:p>
    <w:p w14:paraId="7557D54F" w14:textId="77777777" w:rsidR="00796462" w:rsidRPr="00CC0D03" w:rsidRDefault="00796462" w:rsidP="001F470A">
      <w:pPr>
        <w:spacing w:line="240" w:lineRule="auto"/>
        <w:jc w:val="both"/>
        <w:rPr>
          <w:rFonts w:ascii="Garamond" w:hAnsi="Garamond" w:cs="Tahoma"/>
          <w:color w:val="auto"/>
        </w:rPr>
      </w:pPr>
      <w:r w:rsidRPr="00CC0D03">
        <w:rPr>
          <w:rFonts w:ascii="Garamond" w:hAnsi="Garamond" w:cs="Tahoma"/>
          <w:color w:val="auto"/>
        </w:rPr>
        <w:t>A támogatás intenzitása: 100,000000 %</w:t>
      </w:r>
    </w:p>
    <w:p w14:paraId="459F2BC3" w14:textId="77777777" w:rsidR="00796462" w:rsidRPr="00CC0D03" w:rsidRDefault="00796462" w:rsidP="001F470A">
      <w:pPr>
        <w:spacing w:line="240" w:lineRule="auto"/>
        <w:jc w:val="both"/>
        <w:rPr>
          <w:rFonts w:ascii="Garamond" w:hAnsi="Garamond" w:cs="Tahoma"/>
          <w:color w:val="auto"/>
        </w:rPr>
      </w:pPr>
      <w:r w:rsidRPr="00CC0D03">
        <w:rPr>
          <w:rFonts w:ascii="Garamond" w:hAnsi="Garamond" w:cs="Tahoma"/>
          <w:color w:val="auto"/>
        </w:rPr>
        <w:t>Az ajánlattétel, a szerződés és a kifizetések pénzneme magyar forint (HUF).</w:t>
      </w:r>
    </w:p>
    <w:p w14:paraId="065EBF9F" w14:textId="77777777" w:rsidR="00796462" w:rsidRPr="00CC0D03" w:rsidRDefault="00796462" w:rsidP="001F470A">
      <w:pPr>
        <w:spacing w:line="240" w:lineRule="auto"/>
        <w:jc w:val="both"/>
        <w:rPr>
          <w:rFonts w:ascii="Garamond" w:hAnsi="Garamond" w:cs="Tahoma"/>
          <w:color w:val="auto"/>
        </w:rPr>
      </w:pPr>
      <w:r w:rsidRPr="00CC0D03">
        <w:rPr>
          <w:rFonts w:ascii="Garamond" w:hAnsi="Garamond" w:cs="Tahoma"/>
          <w:color w:val="auto"/>
        </w:rPr>
        <w:t xml:space="preserve">Nyertes ajánlattevő legfeljebb a szerződés elszámolható összegének 50 %-ának megfelelő mértékű szállítói előleg kifizetését kérheti a 272/2014. (XI. 5.) Kormányrendelet 119. § (1) bekezdés alapján. </w:t>
      </w:r>
    </w:p>
    <w:p w14:paraId="7BE9D9D3" w14:textId="757E8BD3" w:rsidR="00796462" w:rsidRPr="00CC0D03" w:rsidRDefault="00796462" w:rsidP="001F470A">
      <w:pPr>
        <w:spacing w:line="240" w:lineRule="auto"/>
        <w:jc w:val="both"/>
        <w:rPr>
          <w:rFonts w:ascii="Garamond" w:hAnsi="Garamond" w:cs="Tahoma"/>
          <w:color w:val="auto"/>
        </w:rPr>
      </w:pPr>
      <w:r w:rsidRPr="00CC0D03">
        <w:rPr>
          <w:rFonts w:ascii="Garamond" w:hAnsi="Garamond" w:cs="Tahoma"/>
          <w:color w:val="auto"/>
        </w:rPr>
        <w:t>A biztosítékot a Vállalkozó a 272/2014. (XI.5) Korm. rendelet 118</w:t>
      </w:r>
      <w:r w:rsidR="00F0764F" w:rsidRPr="00CC0D03">
        <w:rPr>
          <w:rFonts w:ascii="Garamond" w:hAnsi="Garamond" w:cs="Tahoma"/>
          <w:color w:val="auto"/>
        </w:rPr>
        <w:t>/A</w:t>
      </w:r>
      <w:r w:rsidRPr="00CC0D03">
        <w:rPr>
          <w:rFonts w:ascii="Garamond" w:hAnsi="Garamond" w:cs="Tahoma"/>
          <w:color w:val="auto"/>
        </w:rPr>
        <w:t>.§ (2a) bekezdése szerint – saját választása alapján – köteles teljesíteni és az előleg kifizetését követően a hatályos jogszabályoknak megfelelően előlegszámlát kell kibocsátania.</w:t>
      </w:r>
    </w:p>
    <w:p w14:paraId="65C51536" w14:textId="009AB8AE" w:rsidR="00F46CB5" w:rsidRPr="00CC0D03" w:rsidRDefault="00F46CB5" w:rsidP="001F470A">
      <w:pPr>
        <w:spacing w:line="240" w:lineRule="auto"/>
        <w:jc w:val="both"/>
        <w:rPr>
          <w:rFonts w:ascii="Garamond" w:hAnsi="Garamond" w:cs="Tahoma"/>
          <w:color w:val="auto"/>
        </w:rPr>
      </w:pPr>
      <w:r w:rsidRPr="00CC0D03">
        <w:rPr>
          <w:rFonts w:ascii="Garamond" w:hAnsi="Garamond" w:cs="Tahoma"/>
          <w:color w:val="auto"/>
        </w:rPr>
        <w:t>A szállítói előleg teljes összegével valamennyi benyújtásra kerülő részszámlában, a felvett előleg arányával egyező mértékben kell elszámolni</w:t>
      </w:r>
      <w:r w:rsidR="00F0764F" w:rsidRPr="00CC0D03">
        <w:rPr>
          <w:rFonts w:ascii="Garamond" w:hAnsi="Garamond" w:cs="Tahoma"/>
          <w:color w:val="auto"/>
        </w:rPr>
        <w:t>.</w:t>
      </w:r>
      <w:r w:rsidRPr="00CC0D03">
        <w:rPr>
          <w:rFonts w:ascii="Garamond" w:hAnsi="Garamond" w:cs="Tahoma"/>
          <w:color w:val="auto"/>
        </w:rPr>
        <w:t xml:space="preserve"> </w:t>
      </w:r>
    </w:p>
    <w:p w14:paraId="70B2E9C9" w14:textId="77777777" w:rsidR="00796462" w:rsidRPr="00CC0D03" w:rsidRDefault="00796462" w:rsidP="001F470A">
      <w:pPr>
        <w:spacing w:line="240" w:lineRule="auto"/>
        <w:jc w:val="both"/>
        <w:rPr>
          <w:rFonts w:ascii="Garamond" w:hAnsi="Garamond" w:cs="Tahoma"/>
          <w:color w:val="auto"/>
        </w:rPr>
      </w:pPr>
      <w:r w:rsidRPr="00CC0D03">
        <w:rPr>
          <w:rFonts w:ascii="Garamond" w:hAnsi="Garamond" w:cs="Tahoma"/>
          <w:color w:val="auto"/>
        </w:rPr>
        <w:t xml:space="preserve">Nyertes ajánlattevő legalább 6 részszámla benyújtására van lehetősége, ahol az egyes részszámlák értéke minimálisan el kell, hogy érje a teljes szerződéses ár 10 %-át. Az első részszámla benyújtására legkésőbb az áfa nélküli szerződéses érték (szerződéses ár) 25 százalékát elérő megvalósult teljesítés esetén kell, hogy sor kerüljön. A számlát jogosult benyújtani, részletes számításokkal alátámasztottan, az előrehaladás mértékével arányosan (a fizikai előrehaladás százalékának megfelelő mértékben), a Mérnök által ellenőrzött, valamint az ajánlatkérő aláírásával elfogadott teljesítés igazolás alapján, a számla szállítói finanszírozás keretében kerül kifizetésre. </w:t>
      </w:r>
    </w:p>
    <w:p w14:paraId="1ABFBA42" w14:textId="4515C4C0" w:rsidR="00796462" w:rsidRPr="00CC0D03" w:rsidRDefault="00796462" w:rsidP="001F470A">
      <w:pPr>
        <w:spacing w:line="240" w:lineRule="auto"/>
        <w:jc w:val="both"/>
        <w:rPr>
          <w:rFonts w:ascii="Garamond" w:hAnsi="Garamond" w:cs="Tahoma"/>
          <w:color w:val="auto"/>
        </w:rPr>
      </w:pPr>
      <w:r w:rsidRPr="00CC0D03">
        <w:rPr>
          <w:rFonts w:ascii="Garamond" w:hAnsi="Garamond" w:cs="Tahoma"/>
          <w:color w:val="auto"/>
        </w:rPr>
        <w:t>Az alvállalkozók kifizetésére vonatkozóan a 272/2014. (XI.5.) Kormányrendelet 1. sz. mellékletének (Egységes Működési Kézikönyv) 145.1 – 150.</w:t>
      </w:r>
      <w:r w:rsidR="00C73B69" w:rsidRPr="00CC0D03">
        <w:rPr>
          <w:rFonts w:ascii="Garamond" w:hAnsi="Garamond" w:cs="Tahoma"/>
          <w:color w:val="auto"/>
        </w:rPr>
        <w:t>2</w:t>
      </w:r>
      <w:r w:rsidRPr="00CC0D03">
        <w:rPr>
          <w:rFonts w:ascii="Garamond" w:hAnsi="Garamond" w:cs="Tahoma"/>
          <w:color w:val="auto"/>
        </w:rPr>
        <w:t xml:space="preserve"> pontjaiban foglalt részletszabályok szerint kell eljárni.</w:t>
      </w:r>
    </w:p>
    <w:p w14:paraId="233B6EEA" w14:textId="429C9026" w:rsidR="00796462" w:rsidRPr="00CC0D03" w:rsidRDefault="00796462" w:rsidP="001F470A">
      <w:pPr>
        <w:spacing w:line="240" w:lineRule="auto"/>
        <w:jc w:val="both"/>
        <w:rPr>
          <w:rFonts w:ascii="Garamond" w:hAnsi="Garamond" w:cs="Tahoma"/>
          <w:color w:val="auto"/>
        </w:rPr>
      </w:pPr>
      <w:r w:rsidRPr="00CC0D03">
        <w:rPr>
          <w:rFonts w:ascii="Garamond" w:hAnsi="Garamond" w:cs="Tahoma"/>
          <w:color w:val="auto"/>
        </w:rPr>
        <w:lastRenderedPageBreak/>
        <w:t>Közös ajánlattevők esetén az ajánlatevők külön-külön nyújtják be számláikat megbontva az alvállalkozói és a saját teljesítés értékét.</w:t>
      </w:r>
    </w:p>
    <w:p w14:paraId="2F7F2C90" w14:textId="2C3E1A77" w:rsidR="00796462" w:rsidRPr="00CC0D03" w:rsidRDefault="00796462" w:rsidP="001F470A">
      <w:pPr>
        <w:spacing w:line="240" w:lineRule="auto"/>
        <w:jc w:val="both"/>
        <w:rPr>
          <w:rFonts w:ascii="Garamond" w:hAnsi="Garamond" w:cs="Tahoma"/>
          <w:color w:val="auto"/>
        </w:rPr>
      </w:pPr>
      <w:r w:rsidRPr="00CC0D03">
        <w:rPr>
          <w:rFonts w:ascii="Garamond" w:hAnsi="Garamond" w:cs="Tahoma"/>
          <w:color w:val="auto"/>
        </w:rPr>
        <w:t>A Vállalkozó számlái a szerződésszerű és a jogszabályoknak megfelelő számlák és mellékletei a kifizetésre kötelezett szervezet általi kézhezvételét követően átutalással kerülnek kiegyenlítésre, szállítói kifizetés keretében, figyelemmel a vonatkozó jogszabályi rendelkezésekre: K</w:t>
      </w:r>
      <w:r w:rsidR="00C73B69" w:rsidRPr="00CC0D03">
        <w:rPr>
          <w:rFonts w:ascii="Garamond" w:hAnsi="Garamond" w:cs="Tahoma"/>
          <w:color w:val="auto"/>
        </w:rPr>
        <w:t>bt. 135. § (1)-(5</w:t>
      </w:r>
      <w:r w:rsidRPr="00CC0D03">
        <w:rPr>
          <w:rFonts w:ascii="Garamond" w:hAnsi="Garamond" w:cs="Tahoma"/>
          <w:color w:val="auto"/>
        </w:rPr>
        <w:t>) (6) és (9) bekezdései, a 322/2015. (X. 30.) Korm. rendelet 30-32/</w:t>
      </w:r>
      <w:r w:rsidR="00FC6311">
        <w:rPr>
          <w:rFonts w:ascii="Garamond" w:hAnsi="Garamond" w:cs="Tahoma"/>
          <w:color w:val="auto"/>
        </w:rPr>
        <w:t>B</w:t>
      </w:r>
      <w:r w:rsidRPr="00CC0D03">
        <w:rPr>
          <w:rFonts w:ascii="Garamond" w:hAnsi="Garamond" w:cs="Tahoma"/>
          <w:color w:val="auto"/>
        </w:rPr>
        <w:t xml:space="preserve">.§-ai, a 272/2014. (XI.5.) Kormányrendelet előírásai és </w:t>
      </w:r>
      <w:r w:rsidR="00FC6311">
        <w:rPr>
          <w:rFonts w:ascii="Garamond" w:hAnsi="Garamond" w:cs="Tahoma"/>
          <w:color w:val="auto"/>
        </w:rPr>
        <w:t xml:space="preserve">a </w:t>
      </w:r>
      <w:r w:rsidRPr="00CC0D03">
        <w:rPr>
          <w:rFonts w:ascii="Garamond" w:hAnsi="Garamond" w:cs="Tahoma"/>
          <w:color w:val="auto"/>
        </w:rPr>
        <w:t>Ptk. 6:130.§ (1) és (2) bekezdés.</w:t>
      </w:r>
    </w:p>
    <w:p w14:paraId="149D3316" w14:textId="579041DC" w:rsidR="00796462" w:rsidRPr="00CC0D03" w:rsidRDefault="00796462" w:rsidP="001F470A">
      <w:pPr>
        <w:spacing w:line="240" w:lineRule="auto"/>
        <w:jc w:val="both"/>
        <w:rPr>
          <w:rFonts w:ascii="Garamond" w:hAnsi="Garamond" w:cs="Tahoma"/>
          <w:color w:val="auto"/>
        </w:rPr>
      </w:pPr>
      <w:r w:rsidRPr="00CC0D03">
        <w:rPr>
          <w:rFonts w:ascii="Garamond" w:hAnsi="Garamond" w:cs="Tahoma"/>
          <w:color w:val="auto"/>
        </w:rPr>
        <w:t>A Kbt. 138. § (1) bekezdésében foglaltak alapján, az alvállalkozói teljesítés összesített aránya nem haladhatja meg a szerződés értékének 65 %-át.</w:t>
      </w:r>
    </w:p>
    <w:p w14:paraId="6DBD869E" w14:textId="77777777" w:rsidR="00796462" w:rsidRPr="00CC0D03" w:rsidRDefault="00796462" w:rsidP="001F470A">
      <w:pPr>
        <w:spacing w:line="240" w:lineRule="auto"/>
        <w:jc w:val="both"/>
        <w:rPr>
          <w:rFonts w:ascii="Garamond" w:hAnsi="Garamond" w:cs="Tahoma"/>
          <w:color w:val="auto"/>
        </w:rPr>
      </w:pPr>
      <w:r w:rsidRPr="00CC0D03">
        <w:rPr>
          <w:rFonts w:ascii="Garamond" w:hAnsi="Garamond" w:cs="Tahoma"/>
          <w:color w:val="auto"/>
        </w:rPr>
        <w:t>Késedelmes fizetés esetén Ajánlatkérő a Ptk-ban meghatározott (6:155. §) mértékű, és a késedelem időtartamához igazodó késedelmi kamatot fizet. Az uniós elszámolások eljárásrendjéből adódó késedelem az Ajánlatkérőnek nem róható fel.</w:t>
      </w:r>
    </w:p>
    <w:p w14:paraId="1AE23B02" w14:textId="17A69ED3" w:rsidR="00796462" w:rsidRPr="00CC0D03" w:rsidRDefault="00796462" w:rsidP="001F470A">
      <w:pPr>
        <w:spacing w:line="240" w:lineRule="auto"/>
        <w:jc w:val="both"/>
        <w:rPr>
          <w:rFonts w:ascii="Garamond" w:hAnsi="Garamond" w:cs="Tahoma"/>
          <w:color w:val="auto"/>
        </w:rPr>
      </w:pPr>
      <w:r w:rsidRPr="00CC0D03">
        <w:rPr>
          <w:rFonts w:ascii="Garamond" w:hAnsi="Garamond" w:cs="Tahoma"/>
          <w:color w:val="auto"/>
        </w:rPr>
        <w:t xml:space="preserve">Ajánlatkérő tartalékkeretet </w:t>
      </w:r>
      <w:r w:rsidR="00992C9C" w:rsidRPr="00CC0D03">
        <w:rPr>
          <w:rFonts w:ascii="Garamond" w:hAnsi="Garamond" w:cs="Tahoma"/>
          <w:color w:val="auto"/>
        </w:rPr>
        <w:t xml:space="preserve">nem </w:t>
      </w:r>
      <w:r w:rsidRPr="00CC0D03">
        <w:rPr>
          <w:rFonts w:ascii="Garamond" w:hAnsi="Garamond" w:cs="Tahoma"/>
          <w:color w:val="auto"/>
        </w:rPr>
        <w:t xml:space="preserve">biztosít. </w:t>
      </w:r>
    </w:p>
    <w:p w14:paraId="076F3C5A" w14:textId="77777777" w:rsidR="00796462" w:rsidRPr="00CC0D03" w:rsidRDefault="00796462" w:rsidP="001F470A">
      <w:pPr>
        <w:spacing w:line="240" w:lineRule="auto"/>
        <w:jc w:val="both"/>
        <w:rPr>
          <w:rFonts w:ascii="Garamond" w:hAnsi="Garamond" w:cs="Tahoma"/>
          <w:color w:val="auto"/>
        </w:rPr>
      </w:pPr>
      <w:r w:rsidRPr="00CC0D03">
        <w:rPr>
          <w:rFonts w:ascii="Garamond" w:hAnsi="Garamond" w:cs="Tahoma"/>
          <w:color w:val="auto"/>
        </w:rPr>
        <w:t>A kifizetésre és a dokumentációs kötelezettségre vonatkozó jogszabályok:</w:t>
      </w:r>
    </w:p>
    <w:p w14:paraId="516B0D8E" w14:textId="77777777" w:rsidR="00796462" w:rsidRPr="00CC0D03" w:rsidRDefault="00796462" w:rsidP="001F470A">
      <w:pPr>
        <w:numPr>
          <w:ilvl w:val="0"/>
          <w:numId w:val="12"/>
        </w:numPr>
        <w:suppressAutoHyphens w:val="0"/>
        <w:spacing w:after="0" w:line="240" w:lineRule="auto"/>
        <w:jc w:val="both"/>
        <w:textAlignment w:val="auto"/>
        <w:rPr>
          <w:rFonts w:ascii="Garamond" w:hAnsi="Garamond" w:cs="Tahoma"/>
          <w:color w:val="auto"/>
        </w:rPr>
      </w:pPr>
      <w:r w:rsidRPr="00CC0D03">
        <w:rPr>
          <w:rFonts w:ascii="Garamond" w:hAnsi="Garamond" w:cs="Tahoma"/>
          <w:color w:val="auto"/>
        </w:rPr>
        <w:t>272/2014. (XI. 5.) Korm. rendelet a 2014-2020 programozási időszakban az egyes európai uniós alapokból származó támogatások felhasználásának rendjéről</w:t>
      </w:r>
    </w:p>
    <w:p w14:paraId="2FA4FE0E" w14:textId="7DB95181" w:rsidR="00796462" w:rsidRPr="00CC0D03" w:rsidRDefault="00796462" w:rsidP="001F470A">
      <w:pPr>
        <w:numPr>
          <w:ilvl w:val="0"/>
          <w:numId w:val="12"/>
        </w:numPr>
        <w:suppressAutoHyphens w:val="0"/>
        <w:spacing w:after="0" w:line="240" w:lineRule="auto"/>
        <w:jc w:val="both"/>
        <w:textAlignment w:val="auto"/>
        <w:rPr>
          <w:rFonts w:ascii="Garamond" w:hAnsi="Garamond" w:cs="Tahoma"/>
          <w:color w:val="auto"/>
        </w:rPr>
      </w:pPr>
      <w:r w:rsidRPr="00CC0D03">
        <w:rPr>
          <w:rFonts w:ascii="Garamond" w:hAnsi="Garamond" w:cs="Tahoma"/>
          <w:color w:val="auto"/>
        </w:rPr>
        <w:t>20</w:t>
      </w:r>
      <w:r w:rsidR="00FC6311">
        <w:rPr>
          <w:rFonts w:ascii="Garamond" w:hAnsi="Garamond" w:cs="Tahoma"/>
          <w:color w:val="auto"/>
        </w:rPr>
        <w:t>17</w:t>
      </w:r>
      <w:r w:rsidRPr="00CC0D03">
        <w:rPr>
          <w:rFonts w:ascii="Garamond" w:hAnsi="Garamond" w:cs="Tahoma"/>
          <w:color w:val="auto"/>
        </w:rPr>
        <w:t xml:space="preserve">. évi </w:t>
      </w:r>
      <w:r w:rsidR="00FC6311">
        <w:rPr>
          <w:rFonts w:ascii="Garamond" w:hAnsi="Garamond" w:cs="Tahoma"/>
          <w:color w:val="auto"/>
        </w:rPr>
        <w:t>CL</w:t>
      </w:r>
      <w:r w:rsidRPr="00CC0D03">
        <w:rPr>
          <w:rFonts w:ascii="Garamond" w:hAnsi="Garamond" w:cs="Tahoma"/>
          <w:color w:val="auto"/>
        </w:rPr>
        <w:t>. törvény az adózás rendjéről</w:t>
      </w:r>
    </w:p>
    <w:p w14:paraId="67B33780" w14:textId="77777777" w:rsidR="00796462" w:rsidRPr="00CC0D03" w:rsidRDefault="00796462" w:rsidP="001F470A">
      <w:pPr>
        <w:numPr>
          <w:ilvl w:val="0"/>
          <w:numId w:val="12"/>
        </w:numPr>
        <w:suppressAutoHyphens w:val="0"/>
        <w:spacing w:after="0" w:line="240" w:lineRule="auto"/>
        <w:jc w:val="both"/>
        <w:textAlignment w:val="auto"/>
        <w:rPr>
          <w:rFonts w:ascii="Garamond" w:hAnsi="Garamond" w:cs="Tahoma"/>
          <w:color w:val="auto"/>
        </w:rPr>
      </w:pPr>
      <w:r w:rsidRPr="00CC0D03">
        <w:rPr>
          <w:rFonts w:ascii="Garamond" w:hAnsi="Garamond" w:cs="Tahoma"/>
          <w:color w:val="auto"/>
        </w:rPr>
        <w:t>2011. évi CXCV. törvény az államháztartásról</w:t>
      </w:r>
    </w:p>
    <w:p w14:paraId="6165103A" w14:textId="77777777" w:rsidR="00796462" w:rsidRPr="00CC0D03" w:rsidRDefault="00796462" w:rsidP="001F470A">
      <w:pPr>
        <w:numPr>
          <w:ilvl w:val="0"/>
          <w:numId w:val="12"/>
        </w:numPr>
        <w:suppressAutoHyphens w:val="0"/>
        <w:spacing w:after="0" w:line="240" w:lineRule="auto"/>
        <w:jc w:val="both"/>
        <w:textAlignment w:val="auto"/>
        <w:rPr>
          <w:rFonts w:ascii="Garamond" w:hAnsi="Garamond" w:cs="Tahoma"/>
          <w:color w:val="auto"/>
        </w:rPr>
      </w:pPr>
      <w:r w:rsidRPr="00CC0D03">
        <w:rPr>
          <w:rFonts w:ascii="Garamond" w:hAnsi="Garamond" w:cs="Tahoma"/>
          <w:color w:val="auto"/>
        </w:rPr>
        <w:t xml:space="preserve">368/2011. (XII. 31.) Korm. rendelet az államháztartásról szóló törvény végrehajtásáról; </w:t>
      </w:r>
    </w:p>
    <w:p w14:paraId="7D2C5C08" w14:textId="77777777" w:rsidR="00796462" w:rsidRPr="00CC0D03" w:rsidRDefault="00796462" w:rsidP="001F470A">
      <w:pPr>
        <w:numPr>
          <w:ilvl w:val="0"/>
          <w:numId w:val="12"/>
        </w:numPr>
        <w:suppressAutoHyphens w:val="0"/>
        <w:spacing w:after="0" w:line="240" w:lineRule="auto"/>
        <w:jc w:val="both"/>
        <w:textAlignment w:val="auto"/>
        <w:rPr>
          <w:rFonts w:ascii="Garamond" w:hAnsi="Garamond" w:cs="Tahoma"/>
          <w:color w:val="auto"/>
        </w:rPr>
      </w:pPr>
      <w:r w:rsidRPr="00CC0D03">
        <w:rPr>
          <w:rFonts w:ascii="Garamond" w:hAnsi="Garamond" w:cs="Tahoma"/>
          <w:color w:val="auto"/>
        </w:rPr>
        <w:t>2007. évi CXXVII. törvény az általános forgalmi adóról.</w:t>
      </w:r>
    </w:p>
    <w:p w14:paraId="29D38C61" w14:textId="77777777" w:rsidR="00796462" w:rsidRPr="00CC0D03" w:rsidRDefault="00796462" w:rsidP="001F470A">
      <w:pPr>
        <w:numPr>
          <w:ilvl w:val="0"/>
          <w:numId w:val="12"/>
        </w:numPr>
        <w:suppressAutoHyphens w:val="0"/>
        <w:spacing w:after="0" w:line="240" w:lineRule="auto"/>
        <w:jc w:val="both"/>
        <w:textAlignment w:val="auto"/>
        <w:rPr>
          <w:rFonts w:ascii="Garamond" w:hAnsi="Garamond" w:cs="Tahoma"/>
          <w:color w:val="auto"/>
        </w:rPr>
      </w:pPr>
      <w:r w:rsidRPr="00CC0D03">
        <w:rPr>
          <w:rFonts w:ascii="Garamond" w:hAnsi="Garamond" w:cs="Tahoma"/>
          <w:color w:val="auto"/>
        </w:rPr>
        <w:t>A Polgári Törvénykönyvről szóló 2013. évi V. törvény.</w:t>
      </w:r>
    </w:p>
    <w:p w14:paraId="33BD2740" w14:textId="77777777" w:rsidR="00796462" w:rsidRPr="00CC0D03" w:rsidRDefault="00796462" w:rsidP="001F470A">
      <w:pPr>
        <w:numPr>
          <w:ilvl w:val="0"/>
          <w:numId w:val="12"/>
        </w:numPr>
        <w:suppressAutoHyphens w:val="0"/>
        <w:spacing w:line="240" w:lineRule="auto"/>
        <w:jc w:val="both"/>
        <w:textAlignment w:val="auto"/>
        <w:rPr>
          <w:rFonts w:ascii="Garamond" w:hAnsi="Garamond" w:cs="Tahoma"/>
          <w:color w:val="auto"/>
        </w:rPr>
      </w:pPr>
      <w:r w:rsidRPr="00CC0D03">
        <w:rPr>
          <w:rFonts w:ascii="Garamond" w:hAnsi="Garamond" w:cs="Tahoma"/>
          <w:color w:val="auto"/>
        </w:rPr>
        <w:t>2016. évi IX. törvény a behajtási költségátalányról</w:t>
      </w:r>
    </w:p>
    <w:p w14:paraId="576D44A6" w14:textId="77777777" w:rsidR="001312B2" w:rsidRPr="00CC0D03" w:rsidRDefault="001312B2" w:rsidP="001F470A">
      <w:pPr>
        <w:suppressAutoHyphens w:val="0"/>
        <w:spacing w:after="0" w:line="240" w:lineRule="auto"/>
        <w:jc w:val="both"/>
        <w:textAlignment w:val="auto"/>
        <w:rPr>
          <w:rFonts w:ascii="Garamond" w:hAnsi="Garamond" w:cs="Tahoma"/>
          <w:color w:val="auto"/>
        </w:rPr>
      </w:pPr>
    </w:p>
    <w:p w14:paraId="32A8F913" w14:textId="63B85A6D" w:rsidR="00D22FB7" w:rsidRPr="00CC0D03" w:rsidRDefault="008673AD" w:rsidP="001F470A">
      <w:pPr>
        <w:tabs>
          <w:tab w:val="left" w:pos="426"/>
        </w:tabs>
        <w:spacing w:line="240" w:lineRule="auto"/>
        <w:rPr>
          <w:rFonts w:ascii="Garamond" w:hAnsi="Garamond" w:cs="Tahoma"/>
          <w:b/>
          <w:bCs/>
        </w:rPr>
      </w:pPr>
      <w:r w:rsidRPr="00CC0D03">
        <w:rPr>
          <w:rFonts w:ascii="Garamond" w:hAnsi="Garamond" w:cs="Tahoma"/>
          <w:b/>
          <w:bCs/>
        </w:rPr>
        <w:t>9</w:t>
      </w:r>
      <w:r w:rsidR="00D22FB7" w:rsidRPr="00CC0D03">
        <w:rPr>
          <w:rFonts w:ascii="Garamond" w:hAnsi="Garamond" w:cs="Tahoma"/>
          <w:b/>
          <w:bCs/>
        </w:rPr>
        <w:t xml:space="preserve">. </w:t>
      </w:r>
      <w:r w:rsidR="00D22FB7" w:rsidRPr="00CC0D03">
        <w:rPr>
          <w:rFonts w:ascii="Garamond" w:hAnsi="Garamond" w:cs="Tahoma"/>
          <w:b/>
          <w:bCs/>
        </w:rPr>
        <w:tab/>
        <w:t>A szerződést biztosító mellékkötelezettségek</w:t>
      </w:r>
      <w:r w:rsidR="00B43CB6" w:rsidRPr="00CC0D03">
        <w:rPr>
          <w:rFonts w:ascii="Garamond" w:hAnsi="Garamond" w:cs="Tahoma"/>
          <w:b/>
          <w:bCs/>
        </w:rPr>
        <w:t xml:space="preserve"> (valamennyi rész vonatkozásában)</w:t>
      </w:r>
      <w:r w:rsidR="00D22FB7" w:rsidRPr="00CC0D03">
        <w:rPr>
          <w:rFonts w:ascii="Garamond" w:hAnsi="Garamond" w:cs="Tahoma"/>
          <w:b/>
          <w:bCs/>
        </w:rPr>
        <w:t>:</w:t>
      </w:r>
    </w:p>
    <w:p w14:paraId="0832C9EF" w14:textId="6D575114" w:rsidR="00E763B2" w:rsidRPr="00CC0D03" w:rsidRDefault="00E763B2" w:rsidP="001F470A">
      <w:pPr>
        <w:spacing w:before="120" w:after="120" w:line="240" w:lineRule="auto"/>
        <w:ind w:left="567"/>
        <w:jc w:val="both"/>
        <w:rPr>
          <w:rFonts w:ascii="Garamond" w:hAnsi="Garamond" w:cs="Tahoma"/>
          <w:b/>
          <w:color w:val="auto"/>
        </w:rPr>
      </w:pPr>
      <w:r w:rsidRPr="00CC0D03">
        <w:rPr>
          <w:rFonts w:ascii="Garamond" w:hAnsi="Garamond" w:cs="Tahoma"/>
          <w:b/>
          <w:color w:val="auto"/>
          <w:u w:val="single"/>
        </w:rPr>
        <w:t>Késedelmi kötbér:</w:t>
      </w:r>
      <w:r w:rsidRPr="00CC0D03">
        <w:rPr>
          <w:rFonts w:ascii="Garamond" w:hAnsi="Garamond" w:cs="Tahoma"/>
          <w:b/>
          <w:color w:val="auto"/>
        </w:rPr>
        <w:t xml:space="preserve"> </w:t>
      </w:r>
      <w:r w:rsidRPr="00CC0D03">
        <w:rPr>
          <w:rFonts w:ascii="Garamond" w:hAnsi="Garamond" w:cs="Tahoma"/>
          <w:color w:val="auto"/>
        </w:rPr>
        <w:t>A Szerződés szerinti feladatok - olyan okból, amelyért a nyertes ajánlattevő felelős - késedelmes teljesítése esetén (így különösen, ha a műszaki átadás-átvételi eljárás megkezdésének időpontja a szerződésben meghatározott időtartamon túli időpontra esik, vagy az átadás-átvételi eljárás során az ajánlatkérő olyan hibákat észlel, melyek nem teszik lehetővé a Létesítmény átvételét) a nyertes ajánlattevő minden késedelmes nap után a szerződés szerinti, áfa nélkül számított ellenszolgáltatá</w:t>
      </w:r>
      <w:r w:rsidR="00C36789" w:rsidRPr="00CC0D03">
        <w:rPr>
          <w:rFonts w:ascii="Garamond" w:hAnsi="Garamond" w:cs="Tahoma"/>
          <w:color w:val="auto"/>
        </w:rPr>
        <w:t>s (Szerződéses Ár) értékének 1</w:t>
      </w:r>
      <w:r w:rsidRPr="00CC0D03">
        <w:rPr>
          <w:rFonts w:ascii="Garamond" w:hAnsi="Garamond" w:cs="Tahoma"/>
          <w:color w:val="auto"/>
        </w:rPr>
        <w:t xml:space="preserve"> %-ának, de legfeljebb össze</w:t>
      </w:r>
      <w:r w:rsidR="00C36789" w:rsidRPr="00CC0D03">
        <w:rPr>
          <w:rFonts w:ascii="Garamond" w:hAnsi="Garamond" w:cs="Tahoma"/>
          <w:color w:val="auto"/>
        </w:rPr>
        <w:t>sen a Szerződéses Ár értéke 25</w:t>
      </w:r>
      <w:r w:rsidRPr="00CC0D03">
        <w:rPr>
          <w:rFonts w:ascii="Garamond" w:hAnsi="Garamond" w:cs="Tahoma"/>
          <w:color w:val="auto"/>
        </w:rPr>
        <w:t xml:space="preserve"> %-ának megfelelő összegű késedelmi kötbér megfizetésére köteles.  A kötbér maximális mértékének elérését követően Megrendelő jogosult a szerződést felmondani. </w:t>
      </w:r>
    </w:p>
    <w:p w14:paraId="1F7990F2" w14:textId="5112C0AA" w:rsidR="00E763B2" w:rsidRPr="00CC0D03" w:rsidRDefault="00E763B2" w:rsidP="001F470A">
      <w:pPr>
        <w:spacing w:before="120" w:after="120" w:line="240" w:lineRule="auto"/>
        <w:ind w:left="567"/>
        <w:jc w:val="both"/>
        <w:rPr>
          <w:rFonts w:ascii="Garamond" w:hAnsi="Garamond" w:cs="Tahoma"/>
          <w:b/>
          <w:color w:val="auto"/>
          <w:u w:val="single"/>
        </w:rPr>
      </w:pPr>
      <w:r w:rsidRPr="00CC0D03">
        <w:rPr>
          <w:rFonts w:ascii="Garamond" w:hAnsi="Garamond" w:cs="Tahoma"/>
          <w:b/>
          <w:color w:val="auto"/>
          <w:u w:val="single"/>
        </w:rPr>
        <w:t xml:space="preserve">Meghiúsulási kötbér: </w:t>
      </w:r>
      <w:r w:rsidRPr="00CC0D03">
        <w:rPr>
          <w:rFonts w:ascii="Garamond" w:hAnsi="Garamond" w:cs="Tahoma"/>
          <w:color w:val="auto"/>
        </w:rPr>
        <w:t>Nyertes ajánlattevő meghiúsulási kötbér megfizetésére köteles, ha a szerződés teljesítését megtagadná, vagy a szerződés teljesítése egyebekben olyan okból, amelyért felelős meghiúsul. Ajánlatkérő jogosult különösen a meghiúsulási kötbért érvényesíteni, minden olyan esetben, amikor a jelen szerződés azonnali hatályú felmondása útján szűnik meg. Meghiúsulásnak minősül továbbá, amennyiben olyan okból, amiért a Vállalkozó felelős a szerződéses kötelezettségeinek nem, vagy nem szerződésszerű teljesítéséből eredően, a Támogatási szerződéstől a Támogató eláll, vagy azt felmondja. Meghiúsulási kötbér mértéke a szerződés szerinti, áfa nélkül számított ellen</w:t>
      </w:r>
      <w:r w:rsidR="00C36789" w:rsidRPr="00CC0D03">
        <w:rPr>
          <w:rFonts w:ascii="Garamond" w:hAnsi="Garamond" w:cs="Tahoma"/>
          <w:color w:val="auto"/>
        </w:rPr>
        <w:t xml:space="preserve">szolgáltatás (Szerződéses ár) 25 </w:t>
      </w:r>
      <w:r w:rsidRPr="00CC0D03">
        <w:rPr>
          <w:rFonts w:ascii="Garamond" w:hAnsi="Garamond" w:cs="Tahoma"/>
          <w:color w:val="auto"/>
        </w:rPr>
        <w:t xml:space="preserve">%-ának megfelelő mértékű összeg. </w:t>
      </w:r>
    </w:p>
    <w:p w14:paraId="59BB69BA" w14:textId="77777777" w:rsidR="00CD0E33" w:rsidRDefault="00E763B2" w:rsidP="001F470A">
      <w:pPr>
        <w:spacing w:before="120" w:after="120" w:line="240" w:lineRule="auto"/>
        <w:ind w:left="567"/>
        <w:jc w:val="both"/>
        <w:rPr>
          <w:rFonts w:ascii="Garamond" w:hAnsi="Garamond" w:cs="Tahoma"/>
          <w:color w:val="auto"/>
        </w:rPr>
      </w:pPr>
      <w:r w:rsidRPr="00CC0D03">
        <w:rPr>
          <w:rFonts w:ascii="Garamond" w:hAnsi="Garamond" w:cs="Tahoma"/>
          <w:b/>
          <w:color w:val="auto"/>
          <w:u w:val="single"/>
        </w:rPr>
        <w:t>Teljesítési biztosíték:</w:t>
      </w:r>
      <w:r w:rsidRPr="00CC0D03">
        <w:rPr>
          <w:rFonts w:ascii="Garamond" w:hAnsi="Garamond" w:cs="Tahoma"/>
          <w:b/>
          <w:color w:val="auto"/>
        </w:rPr>
        <w:t xml:space="preserve"> </w:t>
      </w:r>
      <w:r w:rsidRPr="00CC0D03">
        <w:rPr>
          <w:rFonts w:ascii="Garamond" w:hAnsi="Garamond" w:cs="Tahoma"/>
          <w:color w:val="auto"/>
        </w:rPr>
        <w:t xml:space="preserve">Nyertes ajánlattevő a szerződés hatályba lépéséig köteles a szerződés szerinti, áfa és tartalékkeret nélkül számított ellenszolgáltatás (Szerződéses Ár) </w:t>
      </w:r>
      <w:r w:rsidRPr="00CC0D03">
        <w:rPr>
          <w:rFonts w:ascii="Garamond" w:hAnsi="Garamond" w:cs="Tahoma"/>
          <w:color w:val="auto"/>
        </w:rPr>
        <w:lastRenderedPageBreak/>
        <w:t xml:space="preserve">5 %-ának megfelelő összegű teljesítési biztosítékot nyújtani ajánlatkérő részére. Amennyiben a biztosítéki okirat szövegezése meghatározza a biztosíték időbeli hatályának utolsó napját és a szerződés teljesítése nem történik meg, a nyertes ajánlattevőnek kötelessége a biztosíték folyamatos biztosítása. Amennyiben nyertes ajánlattevő nem ad új biztosítékot, ajánlatkérő azonnali hatállyal felmondhatja a szerződést. A biztosíték az ajánlattevő választása szerint teljesíthető az előírt pénzösszegnek az ajánlatkérő fizetési számlájára óvadékként történő befizetésével, átutalásával, pénzügyi intézmény vagy biztosító által vállalt garancia vagy készfizető kezesség biztosításával vagy biztosítási szerződés alapján kiállított – készfizető kezességvállalást tartalmazó – kötelezvénnyel. A biztosíték átadása előtt semmilyen kifizetés nem teljesíthető nyertes ajánlattevő részére. A teljesítési biztosítéknak a jótállási biztosíték Megrendelő részére történő rendelkezésre bocsátásáig érvényben kell maradnia. </w:t>
      </w:r>
      <w:r w:rsidR="00CD0E33" w:rsidRPr="00CD0E33">
        <w:rPr>
          <w:rFonts w:ascii="Garamond" w:hAnsi="Garamond" w:cs="Tahoma"/>
          <w:color w:val="auto"/>
        </w:rPr>
        <w:t xml:space="preserve">Amennyiben nem egyidőben zárulnak a szerződés keretében megvalósuló projektelemek, Vállalkozó a lezárult projektelemre vonatkozó jótállási biztosíték rendelkezésre bocsátásakor jogosult a teljesítési biztosíték csökkentésére a teljesült (lezárult) projektelem költséghányadával megegyező mértékben. </w:t>
      </w:r>
    </w:p>
    <w:p w14:paraId="15BA5375" w14:textId="05D3DFFD" w:rsidR="00E763B2" w:rsidRPr="00CC0D03" w:rsidRDefault="00E763B2" w:rsidP="001F470A">
      <w:pPr>
        <w:spacing w:before="120" w:after="120" w:line="240" w:lineRule="auto"/>
        <w:ind w:left="567"/>
        <w:jc w:val="both"/>
        <w:rPr>
          <w:rFonts w:ascii="Garamond" w:hAnsi="Garamond" w:cs="Tahoma"/>
          <w:b/>
          <w:color w:val="auto"/>
        </w:rPr>
      </w:pPr>
      <w:r w:rsidRPr="00CC0D03">
        <w:rPr>
          <w:rFonts w:ascii="Garamond" w:hAnsi="Garamond" w:cs="Tahoma"/>
          <w:color w:val="auto"/>
        </w:rPr>
        <w:t>A biztosíték határidőre történő rendelkezésre bocsátásáról az ajánlattevőnek az ajánlatban nyilatkoznia kell.</w:t>
      </w:r>
    </w:p>
    <w:p w14:paraId="2820642E" w14:textId="77777777" w:rsidR="00E763B2" w:rsidRPr="00CC0D03" w:rsidRDefault="00E763B2" w:rsidP="001F470A">
      <w:pPr>
        <w:spacing w:before="120" w:after="120" w:line="240" w:lineRule="auto"/>
        <w:ind w:left="567"/>
        <w:jc w:val="both"/>
        <w:rPr>
          <w:rFonts w:ascii="Garamond" w:hAnsi="Garamond" w:cs="Tahoma"/>
          <w:b/>
          <w:color w:val="auto"/>
          <w:u w:val="single"/>
        </w:rPr>
      </w:pPr>
      <w:r w:rsidRPr="00CC0D03">
        <w:rPr>
          <w:rFonts w:ascii="Garamond" w:hAnsi="Garamond" w:cs="Tahoma"/>
          <w:b/>
          <w:color w:val="auto"/>
          <w:u w:val="single"/>
        </w:rPr>
        <w:t>Előleg-visszafizetési biztosíték:</w:t>
      </w:r>
      <w:r w:rsidRPr="00CC0D03">
        <w:rPr>
          <w:rFonts w:ascii="Garamond" w:hAnsi="Garamond" w:cs="Tahoma"/>
          <w:b/>
          <w:color w:val="auto"/>
        </w:rPr>
        <w:t xml:space="preserve"> </w:t>
      </w:r>
      <w:r w:rsidRPr="00CC0D03">
        <w:rPr>
          <w:rFonts w:ascii="Garamond" w:hAnsi="Garamond" w:cs="Tahoma"/>
          <w:color w:val="auto"/>
        </w:rPr>
        <w:t>A nyertes ajánlattevő legfeljebb a szerződés elszámolható összege 50 %-ának megfelelő mértékű szállítói előleg kifizetését kérheti a 272/2014. (XI. 5.) Kormányrendelet 119. § (1) bekezdése alapján. A 272/2014. (XI. 5.) Korm. rendelet 118/A. § (2a) bekezdése alapján a nyertes ajánlattevő választása szerint</w:t>
      </w:r>
    </w:p>
    <w:p w14:paraId="7DB006C8" w14:textId="77777777" w:rsidR="00E763B2" w:rsidRPr="00CC0D03" w:rsidRDefault="00E763B2" w:rsidP="001F470A">
      <w:pPr>
        <w:spacing w:before="120" w:after="120" w:line="240" w:lineRule="auto"/>
        <w:ind w:left="567"/>
        <w:jc w:val="both"/>
        <w:rPr>
          <w:rFonts w:ascii="Garamond" w:hAnsi="Garamond" w:cs="Tahoma"/>
          <w:color w:val="auto"/>
        </w:rPr>
      </w:pPr>
      <w:r w:rsidRPr="00CC0D03">
        <w:rPr>
          <w:rFonts w:ascii="Garamond" w:hAnsi="Garamond" w:cs="Tahoma"/>
          <w:color w:val="auto"/>
        </w:rPr>
        <w:t>a) a szerződés elszámolható összegének 10%-a és az igényelt szállítói előleg különbözetére jutó támogatás összegének megfelelő mértékű, az irányító hatóság javára szóló, a Kbt. 134. § (6) bekezdés b) pontjában foglaltakra tekintettel választása szerint a Kbt. 134. § (6) bekezdés a) pontban meghatározott módon, illetve formában, vagy a 272/2014. (XI. 5.) Korm. rendelet 83. § (1) bekezdése szerinti bármely más formában, illetve módon biztosítékot nyújt, vagy</w:t>
      </w:r>
    </w:p>
    <w:p w14:paraId="65013132" w14:textId="77777777" w:rsidR="00E763B2" w:rsidRPr="00CC0D03" w:rsidRDefault="00E763B2" w:rsidP="001F470A">
      <w:pPr>
        <w:spacing w:before="120" w:after="120" w:line="240" w:lineRule="auto"/>
        <w:ind w:left="567"/>
        <w:jc w:val="both"/>
        <w:rPr>
          <w:rFonts w:ascii="Garamond" w:hAnsi="Garamond" w:cs="Tahoma"/>
          <w:color w:val="auto"/>
        </w:rPr>
      </w:pPr>
      <w:r w:rsidRPr="00CC0D03">
        <w:rPr>
          <w:rFonts w:ascii="Garamond" w:hAnsi="Garamond" w:cs="Tahoma"/>
          <w:color w:val="auto"/>
        </w:rPr>
        <w:t>b) a 272/2014. (XI. 5.) Korm. rendelet 1. melléklet 134.4. pontja alkalmazásának tudomásul vétele mellett nem nyújt biztosítékot. Amennyiben nyertes ajánlattevő a biztosíték szolgáltatását választja úgy, az előlegigényléssel (előlegbekérő dokumentum megküldésével) egy időben kell nyertes ajánlattevőnek rendelkezésre bocsátania. Az előleg-visszafizetési biztosítéknak addig kell rendelkezésre állnia (hatályban lennie), amíg azon számla kifizetésre kerül, amelyben az előleget 100 %-ban elszámolták.</w:t>
      </w:r>
    </w:p>
    <w:p w14:paraId="79C945D2" w14:textId="77777777" w:rsidR="00E763B2" w:rsidRPr="00CC0D03" w:rsidRDefault="00E763B2" w:rsidP="001F470A">
      <w:pPr>
        <w:spacing w:before="120" w:after="120" w:line="240" w:lineRule="auto"/>
        <w:ind w:left="567"/>
        <w:jc w:val="both"/>
        <w:rPr>
          <w:rFonts w:ascii="Garamond" w:hAnsi="Garamond" w:cs="Tahoma"/>
          <w:b/>
          <w:color w:val="auto"/>
        </w:rPr>
      </w:pPr>
      <w:r w:rsidRPr="00CC0D03">
        <w:rPr>
          <w:rFonts w:ascii="Garamond" w:hAnsi="Garamond" w:cs="Tahoma"/>
          <w:color w:val="auto"/>
        </w:rPr>
        <w:t>A biztosíték határidőre történő rendelkezésre bocsátásáról az ajánlattevőnek az ajánlatban nyilatkoznia kell.</w:t>
      </w:r>
    </w:p>
    <w:p w14:paraId="39887064" w14:textId="44DFFF22" w:rsidR="00E763B2" w:rsidRPr="00CC0D03" w:rsidRDefault="00E763B2" w:rsidP="001F470A">
      <w:pPr>
        <w:spacing w:before="120" w:after="120" w:line="240" w:lineRule="auto"/>
        <w:ind w:left="567"/>
        <w:jc w:val="both"/>
        <w:rPr>
          <w:rFonts w:ascii="Garamond" w:hAnsi="Garamond" w:cs="Tahoma"/>
          <w:color w:val="auto"/>
        </w:rPr>
      </w:pPr>
      <w:r w:rsidRPr="00CC0D03">
        <w:rPr>
          <w:rFonts w:ascii="Garamond" w:hAnsi="Garamond" w:cs="Tahoma"/>
          <w:b/>
          <w:color w:val="auto"/>
          <w:u w:val="single"/>
        </w:rPr>
        <w:t>Jótállás:</w:t>
      </w:r>
      <w:r w:rsidRPr="00CC0D03">
        <w:rPr>
          <w:rFonts w:ascii="Garamond" w:hAnsi="Garamond" w:cs="Tahoma"/>
          <w:color w:val="auto"/>
        </w:rPr>
        <w:t xml:space="preserve"> Nyertes ajánlattevő a vonatkozó jogszabályi előírásoknak megfelelően a</w:t>
      </w:r>
      <w:r w:rsidR="00112AEA">
        <w:rPr>
          <w:rFonts w:ascii="Garamond" w:hAnsi="Garamond" w:cs="Tahoma"/>
          <w:color w:val="auto"/>
        </w:rPr>
        <w:t>z adott projektelem</w:t>
      </w:r>
      <w:r w:rsidRPr="00CC0D03">
        <w:rPr>
          <w:rFonts w:ascii="Garamond" w:hAnsi="Garamond" w:cs="Tahoma"/>
          <w:color w:val="auto"/>
        </w:rPr>
        <w:t xml:space="preserve"> műszaki átadás-átvételi eljárás lezárásától számított </w:t>
      </w:r>
      <w:r w:rsidR="00DD0A6C" w:rsidRPr="00CC0D03">
        <w:rPr>
          <w:rFonts w:ascii="Garamond" w:hAnsi="Garamond" w:cs="Tahoma"/>
          <w:color w:val="auto"/>
        </w:rPr>
        <w:t>36</w:t>
      </w:r>
      <w:r w:rsidRPr="00CC0D03">
        <w:rPr>
          <w:rFonts w:ascii="Garamond" w:hAnsi="Garamond" w:cs="Tahoma"/>
          <w:color w:val="auto"/>
        </w:rPr>
        <w:t xml:space="preserve"> hónapon </w:t>
      </w:r>
      <w:r w:rsidR="00DD0A6C" w:rsidRPr="00CC0D03">
        <w:rPr>
          <w:rFonts w:ascii="Garamond" w:hAnsi="Garamond" w:cs="Tahoma"/>
          <w:color w:val="auto"/>
        </w:rPr>
        <w:t>(</w:t>
      </w:r>
      <w:r w:rsidR="008037C1" w:rsidRPr="00CC0D03">
        <w:rPr>
          <w:rFonts w:ascii="Garamond" w:hAnsi="Garamond" w:cs="Tahoma"/>
          <w:color w:val="auto"/>
        </w:rPr>
        <w:t xml:space="preserve">valamint a </w:t>
      </w:r>
      <w:r w:rsidR="00DD0A6C" w:rsidRPr="00CC0D03">
        <w:rPr>
          <w:rFonts w:ascii="Garamond" w:hAnsi="Garamond" w:cs="Tahoma"/>
          <w:color w:val="auto"/>
        </w:rPr>
        <w:t xml:space="preserve">ezen felül további 84 hónap az acélszerkezetekre) </w:t>
      </w:r>
      <w:r w:rsidRPr="00CC0D03">
        <w:rPr>
          <w:rFonts w:ascii="Garamond" w:hAnsi="Garamond" w:cs="Tahoma"/>
          <w:color w:val="auto"/>
        </w:rPr>
        <w:t>keresztül jótáll (jótállási időszak) a Szerződésben foglalt kötelezettségeinek szerződésszerű teljesítéséért</w:t>
      </w:r>
      <w:r w:rsidR="00C36789" w:rsidRPr="00CC0D03">
        <w:rPr>
          <w:rFonts w:ascii="Garamond" w:hAnsi="Garamond" w:cs="Tahoma"/>
          <w:color w:val="auto"/>
        </w:rPr>
        <w:t>.</w:t>
      </w:r>
    </w:p>
    <w:p w14:paraId="17680E91" w14:textId="4978AFC8" w:rsidR="00D22FB7" w:rsidRPr="00CC0D03" w:rsidRDefault="00E763B2" w:rsidP="001F470A">
      <w:pPr>
        <w:spacing w:line="240" w:lineRule="auto"/>
        <w:ind w:left="567"/>
        <w:jc w:val="both"/>
        <w:rPr>
          <w:rFonts w:ascii="Garamond" w:hAnsi="Garamond" w:cs="Tahoma"/>
          <w:color w:val="auto"/>
        </w:rPr>
      </w:pPr>
      <w:r w:rsidRPr="00CC0D03">
        <w:rPr>
          <w:rFonts w:ascii="Garamond" w:hAnsi="Garamond" w:cs="Tahoma"/>
          <w:b/>
          <w:color w:val="auto"/>
          <w:u w:val="single"/>
        </w:rPr>
        <w:t>Jó</w:t>
      </w:r>
      <w:r w:rsidR="00DA0441">
        <w:rPr>
          <w:rFonts w:ascii="Garamond" w:hAnsi="Garamond" w:cs="Tahoma"/>
          <w:b/>
          <w:color w:val="auto"/>
          <w:u w:val="single"/>
        </w:rPr>
        <w:t>tállási</w:t>
      </w:r>
      <w:r w:rsidRPr="00CC0D03">
        <w:rPr>
          <w:rFonts w:ascii="Garamond" w:hAnsi="Garamond" w:cs="Tahoma"/>
          <w:b/>
          <w:color w:val="auto"/>
          <w:u w:val="single"/>
        </w:rPr>
        <w:t xml:space="preserve"> biztosíték:</w:t>
      </w:r>
      <w:r w:rsidRPr="00CC0D03">
        <w:rPr>
          <w:rFonts w:ascii="Garamond" w:hAnsi="Garamond" w:cs="Tahoma"/>
          <w:color w:val="auto"/>
        </w:rPr>
        <w:t xml:space="preserve"> Nyertes ajánlattevő köteles a</w:t>
      </w:r>
      <w:r w:rsidR="00CD0E33">
        <w:rPr>
          <w:rFonts w:ascii="Garamond" w:hAnsi="Garamond" w:cs="Tahoma"/>
          <w:color w:val="auto"/>
        </w:rPr>
        <w:t>z adott projektelem</w:t>
      </w:r>
      <w:r w:rsidRPr="00CC0D03">
        <w:rPr>
          <w:rFonts w:ascii="Garamond" w:hAnsi="Garamond" w:cs="Tahoma"/>
          <w:color w:val="auto"/>
        </w:rPr>
        <w:t xml:space="preserve"> műszaki átadás-átvételi eljárás lezárásakor a jótállási időszak végéig hatályban, érvényben lévő </w:t>
      </w:r>
      <w:r w:rsidR="00C36789" w:rsidRPr="00CC0D03">
        <w:rPr>
          <w:rFonts w:ascii="Garamond" w:hAnsi="Garamond" w:cs="Tahoma"/>
          <w:color w:val="auto"/>
        </w:rPr>
        <w:t>jó</w:t>
      </w:r>
      <w:r w:rsidR="00DA0441">
        <w:rPr>
          <w:rFonts w:ascii="Garamond" w:hAnsi="Garamond" w:cs="Tahoma"/>
          <w:color w:val="auto"/>
        </w:rPr>
        <w:t>tállási</w:t>
      </w:r>
      <w:r w:rsidRPr="00CC0D03">
        <w:rPr>
          <w:rFonts w:ascii="Garamond" w:hAnsi="Garamond" w:cs="Tahoma"/>
          <w:color w:val="auto"/>
        </w:rPr>
        <w:t xml:space="preserve"> biztosítékot nyújtani Ajánlatkérő részére. A biztosíték megfelelő formában történő nyújtása a végszámla benyújtásának a feltétele, továbbá a teljesítési biztosíték felszabadításának feltétele. A biztosíték formájára a Kbt. 134.§ (6) bekezdései az irányadóak, azzal</w:t>
      </w:r>
      <w:r w:rsidR="00C36789" w:rsidRPr="00CC0D03">
        <w:rPr>
          <w:rFonts w:ascii="Garamond" w:hAnsi="Garamond" w:cs="Tahoma"/>
          <w:color w:val="auto"/>
        </w:rPr>
        <w:t>,</w:t>
      </w:r>
      <w:r w:rsidRPr="00CC0D03">
        <w:rPr>
          <w:rFonts w:ascii="Garamond" w:hAnsi="Garamond" w:cs="Tahoma"/>
          <w:color w:val="auto"/>
        </w:rPr>
        <w:t xml:space="preserve"> hogy Megrendelő előírja, hogy a Kbt. 134. § (6) bekezdése esetén a biztosítékot a Kbt. 134. § (6) bekezdés a) pontja szerinti formában lehetséges nyújtani. A </w:t>
      </w:r>
      <w:r w:rsidR="00C36789" w:rsidRPr="00CC0D03">
        <w:rPr>
          <w:rFonts w:ascii="Garamond" w:hAnsi="Garamond" w:cs="Tahoma"/>
          <w:color w:val="auto"/>
        </w:rPr>
        <w:t>jó</w:t>
      </w:r>
      <w:r w:rsidR="00DA0441">
        <w:rPr>
          <w:rFonts w:ascii="Garamond" w:hAnsi="Garamond" w:cs="Tahoma"/>
          <w:color w:val="auto"/>
        </w:rPr>
        <w:t>tállási</w:t>
      </w:r>
      <w:r w:rsidRPr="00CC0D03">
        <w:rPr>
          <w:rFonts w:ascii="Garamond" w:hAnsi="Garamond" w:cs="Tahoma"/>
          <w:color w:val="auto"/>
        </w:rPr>
        <w:t xml:space="preserve"> biztosíték mértéke a jótállási időszakra (</w:t>
      </w:r>
      <w:r w:rsidR="00271988" w:rsidRPr="00CC0D03">
        <w:rPr>
          <w:rFonts w:ascii="Garamond" w:hAnsi="Garamond" w:cs="Tahoma"/>
          <w:color w:val="auto"/>
        </w:rPr>
        <w:t>36</w:t>
      </w:r>
      <w:r w:rsidRPr="00CC0D03">
        <w:rPr>
          <w:rFonts w:ascii="Garamond" w:hAnsi="Garamond" w:cs="Tahoma"/>
          <w:color w:val="auto"/>
        </w:rPr>
        <w:t xml:space="preserve"> hónap) a </w:t>
      </w:r>
      <w:r w:rsidR="00CD0E33">
        <w:rPr>
          <w:rFonts w:ascii="Garamond" w:hAnsi="Garamond" w:cs="Tahoma"/>
          <w:color w:val="auto"/>
        </w:rPr>
        <w:t xml:space="preserve">jótállással érintett projektelem </w:t>
      </w:r>
      <w:r w:rsidRPr="00CC0D03">
        <w:rPr>
          <w:rFonts w:ascii="Garamond" w:hAnsi="Garamond" w:cs="Tahoma"/>
          <w:color w:val="auto"/>
        </w:rPr>
        <w:t xml:space="preserve">értékének 5 %-a. </w:t>
      </w:r>
    </w:p>
    <w:p w14:paraId="15EF8107" w14:textId="77777777" w:rsidR="001312B2" w:rsidRPr="00CC0D03" w:rsidRDefault="001312B2" w:rsidP="001F470A">
      <w:pPr>
        <w:spacing w:after="0" w:line="240" w:lineRule="auto"/>
        <w:jc w:val="both"/>
        <w:rPr>
          <w:rFonts w:ascii="Garamond" w:hAnsi="Garamond" w:cs="Tahoma"/>
          <w:color w:val="auto"/>
        </w:rPr>
      </w:pPr>
    </w:p>
    <w:p w14:paraId="0E03A127" w14:textId="600A54CB" w:rsidR="00D22FB7" w:rsidRPr="00CC0D03" w:rsidRDefault="00D22FB7" w:rsidP="001F470A">
      <w:pPr>
        <w:tabs>
          <w:tab w:val="left" w:pos="426"/>
        </w:tabs>
        <w:spacing w:line="240" w:lineRule="auto"/>
        <w:rPr>
          <w:rFonts w:ascii="Garamond" w:hAnsi="Garamond" w:cs="Tahoma"/>
          <w:b/>
          <w:bCs/>
        </w:rPr>
      </w:pPr>
      <w:r w:rsidRPr="00CC0D03">
        <w:rPr>
          <w:rFonts w:ascii="Garamond" w:hAnsi="Garamond" w:cs="Tahoma"/>
          <w:b/>
          <w:bCs/>
        </w:rPr>
        <w:t>1</w:t>
      </w:r>
      <w:r w:rsidR="008673AD" w:rsidRPr="00CC0D03">
        <w:rPr>
          <w:rFonts w:ascii="Garamond" w:hAnsi="Garamond" w:cs="Tahoma"/>
          <w:b/>
          <w:bCs/>
        </w:rPr>
        <w:t>0</w:t>
      </w:r>
      <w:r w:rsidRPr="00CC0D03">
        <w:rPr>
          <w:rFonts w:ascii="Garamond" w:hAnsi="Garamond" w:cs="Tahoma"/>
          <w:b/>
          <w:bCs/>
        </w:rPr>
        <w:t xml:space="preserve">. </w:t>
      </w:r>
      <w:r w:rsidRPr="00CC0D03">
        <w:rPr>
          <w:rFonts w:ascii="Garamond" w:hAnsi="Garamond" w:cs="Tahoma"/>
          <w:b/>
          <w:bCs/>
        </w:rPr>
        <w:tab/>
        <w:t>Ajánlattételi határidő, ajánlattétel nyelve, ajánlatok benyújtásának címe:</w:t>
      </w:r>
    </w:p>
    <w:p w14:paraId="3C4A0BCB" w14:textId="7CFB4A80" w:rsidR="00D22FB7" w:rsidRPr="00CC0D03" w:rsidRDefault="00D22FB7" w:rsidP="001F470A">
      <w:pPr>
        <w:spacing w:line="240" w:lineRule="auto"/>
        <w:ind w:left="426"/>
        <w:rPr>
          <w:rFonts w:ascii="Garamond" w:hAnsi="Garamond" w:cs="Tahoma"/>
        </w:rPr>
      </w:pPr>
      <w:r w:rsidRPr="00CC0D03">
        <w:rPr>
          <w:rFonts w:ascii="Garamond" w:hAnsi="Garamond" w:cs="Tahoma"/>
        </w:rPr>
        <w:t xml:space="preserve">a) Ajánlattételi </w:t>
      </w:r>
      <w:r w:rsidRPr="00984BB9">
        <w:rPr>
          <w:rFonts w:ascii="Garamond" w:hAnsi="Garamond" w:cs="Tahoma"/>
        </w:rPr>
        <w:t xml:space="preserve">határidő: </w:t>
      </w:r>
      <w:r w:rsidRPr="00984BB9">
        <w:rPr>
          <w:rFonts w:ascii="Garamond" w:hAnsi="Garamond" w:cs="Tahoma"/>
          <w:b/>
        </w:rPr>
        <w:t>201</w:t>
      </w:r>
      <w:r w:rsidR="006219B6" w:rsidRPr="00984BB9">
        <w:rPr>
          <w:rFonts w:ascii="Garamond" w:hAnsi="Garamond" w:cs="Tahoma"/>
          <w:b/>
        </w:rPr>
        <w:t>8</w:t>
      </w:r>
      <w:r w:rsidRPr="00984BB9">
        <w:rPr>
          <w:rFonts w:ascii="Garamond" w:hAnsi="Garamond" w:cs="Tahoma"/>
          <w:b/>
        </w:rPr>
        <w:t>.</w:t>
      </w:r>
      <w:r w:rsidR="00220E6F" w:rsidRPr="00984BB9">
        <w:rPr>
          <w:rFonts w:ascii="Garamond" w:hAnsi="Garamond" w:cs="Tahoma"/>
          <w:b/>
        </w:rPr>
        <w:t xml:space="preserve"> </w:t>
      </w:r>
      <w:r w:rsidR="00922D77">
        <w:rPr>
          <w:rFonts w:ascii="Garamond" w:hAnsi="Garamond" w:cs="Tahoma"/>
          <w:b/>
        </w:rPr>
        <w:t>augusztus 22.</w:t>
      </w:r>
      <w:r w:rsidR="008334B5">
        <w:rPr>
          <w:rFonts w:ascii="Garamond" w:hAnsi="Garamond" w:cs="Tahoma"/>
          <w:b/>
        </w:rPr>
        <w:t xml:space="preserve"> </w:t>
      </w:r>
      <w:r w:rsidR="00BF0014">
        <w:rPr>
          <w:rFonts w:ascii="Garamond" w:hAnsi="Garamond" w:cs="Tahoma"/>
          <w:b/>
        </w:rPr>
        <w:t>13</w:t>
      </w:r>
      <w:r w:rsidR="008334B5">
        <w:rPr>
          <w:rFonts w:ascii="Garamond" w:hAnsi="Garamond" w:cs="Tahoma"/>
          <w:b/>
        </w:rPr>
        <w:t>:00 óra</w:t>
      </w:r>
    </w:p>
    <w:p w14:paraId="7FB32E2E" w14:textId="77777777" w:rsidR="00D22FB7" w:rsidRPr="00CC0D03" w:rsidRDefault="00D22FB7" w:rsidP="001F470A">
      <w:pPr>
        <w:spacing w:line="240" w:lineRule="auto"/>
        <w:ind w:left="426"/>
        <w:rPr>
          <w:rFonts w:ascii="Garamond" w:hAnsi="Garamond" w:cs="Tahoma"/>
        </w:rPr>
      </w:pPr>
      <w:r w:rsidRPr="00CC0D03">
        <w:rPr>
          <w:rFonts w:ascii="Garamond" w:hAnsi="Garamond" w:cs="Tahoma"/>
        </w:rPr>
        <w:t>b) Ajánlattétel nyelve: magyar, más nyelven benyújtott ajánlatot Ajánlatkérő nem fogad el.</w:t>
      </w:r>
    </w:p>
    <w:p w14:paraId="525C4291" w14:textId="77777777" w:rsidR="00B94026" w:rsidRPr="00CC0D03" w:rsidRDefault="00D22FB7" w:rsidP="001F470A">
      <w:pPr>
        <w:spacing w:line="240" w:lineRule="auto"/>
        <w:ind w:left="426"/>
        <w:rPr>
          <w:rFonts w:ascii="Garamond" w:hAnsi="Garamond" w:cs="Tahoma"/>
        </w:rPr>
      </w:pPr>
      <w:r w:rsidRPr="00CC0D03">
        <w:rPr>
          <w:rFonts w:ascii="Garamond" w:hAnsi="Garamond" w:cs="Tahoma"/>
        </w:rPr>
        <w:t xml:space="preserve">c) Ajánlatok benyújtásának címe: </w:t>
      </w:r>
    </w:p>
    <w:p w14:paraId="143B6E8C" w14:textId="24102049" w:rsidR="00E57A55" w:rsidRPr="00CC0D03" w:rsidRDefault="00B94026" w:rsidP="00E57A55">
      <w:pPr>
        <w:spacing w:line="240" w:lineRule="auto"/>
        <w:ind w:left="426"/>
        <w:jc w:val="center"/>
        <w:rPr>
          <w:rFonts w:ascii="Garamond" w:hAnsi="Garamond" w:cs="Tahoma"/>
          <w:b/>
        </w:rPr>
      </w:pPr>
      <w:r w:rsidRPr="00CC0D03">
        <w:rPr>
          <w:rFonts w:ascii="Garamond" w:hAnsi="Garamond" w:cs="Tahoma"/>
          <w:b/>
        </w:rPr>
        <w:t>PROVIT</w:t>
      </w:r>
      <w:r w:rsidR="00E57A55" w:rsidRPr="00CC0D03">
        <w:rPr>
          <w:rFonts w:ascii="Garamond" w:hAnsi="Garamond" w:cs="Tahoma"/>
          <w:b/>
        </w:rPr>
        <w:t>AL  Fejlesztési Tanácsadó Zrt.</w:t>
      </w:r>
    </w:p>
    <w:p w14:paraId="09ABE98C" w14:textId="19B3608C" w:rsidR="00B94026" w:rsidRPr="00CC0D03" w:rsidRDefault="00B94026" w:rsidP="00E57A55">
      <w:pPr>
        <w:spacing w:line="240" w:lineRule="auto"/>
        <w:ind w:left="426"/>
        <w:jc w:val="center"/>
        <w:rPr>
          <w:rFonts w:ascii="Garamond" w:hAnsi="Garamond" w:cs="Tahoma"/>
          <w:b/>
          <w:bCs/>
        </w:rPr>
      </w:pPr>
      <w:r w:rsidRPr="00CC0D03">
        <w:rPr>
          <w:rFonts w:ascii="Garamond" w:hAnsi="Garamond" w:cs="Tahoma"/>
          <w:b/>
          <w:bCs/>
        </w:rPr>
        <w:t>1061 Budapest, Andrássy út 17. II. emelet 9.</w:t>
      </w:r>
    </w:p>
    <w:p w14:paraId="17C5F5C7" w14:textId="48E41B69" w:rsidR="00D22FB7" w:rsidRPr="00CC0D03" w:rsidRDefault="00D22FB7" w:rsidP="001F470A">
      <w:pPr>
        <w:spacing w:line="240" w:lineRule="auto"/>
        <w:ind w:left="426"/>
        <w:rPr>
          <w:rFonts w:ascii="Garamond" w:hAnsi="Garamond" w:cs="Tahoma"/>
          <w:color w:val="auto"/>
        </w:rPr>
      </w:pPr>
      <w:r w:rsidRPr="00CC0D03">
        <w:rPr>
          <w:rFonts w:ascii="Garamond" w:hAnsi="Garamond" w:cs="Tahoma"/>
        </w:rPr>
        <w:t xml:space="preserve">d) </w:t>
      </w:r>
      <w:r w:rsidRPr="00CC0D03">
        <w:rPr>
          <w:rFonts w:ascii="Garamond" w:hAnsi="Garamond" w:cs="Tahoma"/>
          <w:color w:val="auto"/>
        </w:rPr>
        <w:t>Az ajánlatot az ajánlattételi határidő lejártáig, hétfőtől-csütörtökig 0</w:t>
      </w:r>
      <w:r w:rsidR="00B94026" w:rsidRPr="00CC0D03">
        <w:rPr>
          <w:rFonts w:ascii="Garamond" w:hAnsi="Garamond" w:cs="Tahoma"/>
          <w:color w:val="auto"/>
        </w:rPr>
        <w:t>9</w:t>
      </w:r>
      <w:r w:rsidRPr="00CC0D03">
        <w:rPr>
          <w:rFonts w:ascii="Garamond" w:hAnsi="Garamond" w:cs="Tahoma"/>
          <w:color w:val="auto"/>
        </w:rPr>
        <w:t>:00-17:30 óra között, pénteki napokon 0</w:t>
      </w:r>
      <w:r w:rsidR="00B94026" w:rsidRPr="00CC0D03">
        <w:rPr>
          <w:rFonts w:ascii="Garamond" w:hAnsi="Garamond" w:cs="Tahoma"/>
          <w:color w:val="auto"/>
        </w:rPr>
        <w:t>9</w:t>
      </w:r>
      <w:r w:rsidRPr="00CC0D03">
        <w:rPr>
          <w:rFonts w:ascii="Garamond" w:hAnsi="Garamond" w:cs="Tahoma"/>
          <w:color w:val="auto"/>
        </w:rPr>
        <w:t>:00-1</w:t>
      </w:r>
      <w:r w:rsidR="00B94026" w:rsidRPr="00CC0D03">
        <w:rPr>
          <w:rFonts w:ascii="Garamond" w:hAnsi="Garamond" w:cs="Tahoma"/>
          <w:color w:val="auto"/>
        </w:rPr>
        <w:t>6</w:t>
      </w:r>
      <w:r w:rsidRPr="00CC0D03">
        <w:rPr>
          <w:rFonts w:ascii="Garamond" w:hAnsi="Garamond" w:cs="Tahoma"/>
          <w:color w:val="auto"/>
        </w:rPr>
        <w:t xml:space="preserve">:30 között, az ajánlattételi határidő lejártának napján </w:t>
      </w:r>
      <w:r w:rsidR="007F0655" w:rsidRPr="00CC0D03">
        <w:rPr>
          <w:rFonts w:ascii="Garamond" w:hAnsi="Garamond" w:cs="Tahoma"/>
          <w:color w:val="auto"/>
        </w:rPr>
        <w:t>az ajánlattételi határidő lejártáig</w:t>
      </w:r>
      <w:r w:rsidRPr="00CC0D03">
        <w:rPr>
          <w:rFonts w:ascii="Garamond" w:hAnsi="Garamond" w:cs="Tahoma"/>
          <w:color w:val="auto"/>
        </w:rPr>
        <w:t xml:space="preserve"> lehet leadni.</w:t>
      </w:r>
    </w:p>
    <w:p w14:paraId="2035B287" w14:textId="77777777" w:rsidR="001312B2" w:rsidRPr="00CC0D03" w:rsidRDefault="001312B2" w:rsidP="001F470A">
      <w:pPr>
        <w:spacing w:after="0" w:line="240" w:lineRule="auto"/>
        <w:rPr>
          <w:rFonts w:ascii="Garamond" w:hAnsi="Garamond" w:cs="Tahoma"/>
          <w:color w:val="auto"/>
        </w:rPr>
      </w:pPr>
    </w:p>
    <w:p w14:paraId="207285B9" w14:textId="1E891F81" w:rsidR="00D22FB7" w:rsidRPr="00CC0D03" w:rsidRDefault="00D22FB7" w:rsidP="001F470A">
      <w:pPr>
        <w:tabs>
          <w:tab w:val="left" w:pos="426"/>
        </w:tabs>
        <w:spacing w:line="240" w:lineRule="auto"/>
        <w:rPr>
          <w:rFonts w:ascii="Garamond" w:hAnsi="Garamond" w:cs="Tahoma"/>
          <w:b/>
          <w:bCs/>
        </w:rPr>
      </w:pPr>
      <w:r w:rsidRPr="00CC0D03">
        <w:rPr>
          <w:rFonts w:ascii="Garamond" w:hAnsi="Garamond" w:cs="Tahoma"/>
          <w:b/>
          <w:bCs/>
        </w:rPr>
        <w:t>1</w:t>
      </w:r>
      <w:r w:rsidR="008673AD" w:rsidRPr="00CC0D03">
        <w:rPr>
          <w:rFonts w:ascii="Garamond" w:hAnsi="Garamond" w:cs="Tahoma"/>
          <w:b/>
          <w:bCs/>
        </w:rPr>
        <w:t>1</w:t>
      </w:r>
      <w:r w:rsidRPr="00CC0D03">
        <w:rPr>
          <w:rFonts w:ascii="Garamond" w:hAnsi="Garamond" w:cs="Tahoma"/>
          <w:b/>
          <w:bCs/>
        </w:rPr>
        <w:t xml:space="preserve">. </w:t>
      </w:r>
      <w:r w:rsidRPr="00CC0D03">
        <w:rPr>
          <w:rFonts w:ascii="Garamond" w:hAnsi="Garamond" w:cs="Tahoma"/>
          <w:b/>
          <w:bCs/>
        </w:rPr>
        <w:tab/>
        <w:t xml:space="preserve">Ajánlatok felbontásának helye, ideje, jelenlétre jogosultak: </w:t>
      </w:r>
    </w:p>
    <w:p w14:paraId="1CE1038E" w14:textId="1C5733CC" w:rsidR="00B94026" w:rsidRPr="00CC0D03" w:rsidRDefault="00D22FB7" w:rsidP="009452DC">
      <w:pPr>
        <w:spacing w:line="240" w:lineRule="auto"/>
        <w:ind w:left="426" w:hanging="1"/>
        <w:jc w:val="both"/>
        <w:rPr>
          <w:rFonts w:ascii="Garamond" w:hAnsi="Garamond" w:cs="Tahoma"/>
          <w:b/>
          <w:bCs/>
          <w:shd w:val="clear" w:color="auto" w:fill="FFFFFF"/>
        </w:rPr>
      </w:pPr>
      <w:r w:rsidRPr="00CC0D03">
        <w:rPr>
          <w:rFonts w:ascii="Garamond" w:hAnsi="Garamond" w:cs="Tahoma"/>
        </w:rPr>
        <w:t>Helye:</w:t>
      </w:r>
      <w:r w:rsidR="009452DC" w:rsidRPr="00CC0D03">
        <w:rPr>
          <w:rFonts w:ascii="Garamond" w:hAnsi="Garamond" w:cs="Tahoma"/>
        </w:rPr>
        <w:t xml:space="preserve"> </w:t>
      </w:r>
      <w:r w:rsidR="00B94026" w:rsidRPr="00CC0D03">
        <w:rPr>
          <w:rFonts w:ascii="Garamond" w:hAnsi="Garamond" w:cs="Tahoma"/>
          <w:b/>
        </w:rPr>
        <w:t>PROVIT</w:t>
      </w:r>
      <w:r w:rsidR="00E57A55" w:rsidRPr="00CC0D03">
        <w:rPr>
          <w:rFonts w:ascii="Garamond" w:hAnsi="Garamond" w:cs="Tahoma"/>
          <w:b/>
        </w:rPr>
        <w:t xml:space="preserve">AL Fejlesztési Tanácsadó Zrt. </w:t>
      </w:r>
      <w:r w:rsidR="009452DC" w:rsidRPr="00CC0D03">
        <w:rPr>
          <w:rFonts w:ascii="Garamond" w:hAnsi="Garamond" w:cs="Tahoma"/>
          <w:b/>
        </w:rPr>
        <w:t>(</w:t>
      </w:r>
      <w:r w:rsidR="00B94026" w:rsidRPr="00CC0D03">
        <w:rPr>
          <w:rFonts w:ascii="Garamond" w:hAnsi="Garamond" w:cs="Tahoma"/>
          <w:b/>
          <w:bCs/>
          <w:shd w:val="clear" w:color="auto" w:fill="FFFFFF"/>
        </w:rPr>
        <w:t xml:space="preserve">1061 Budapest, Andrássy út 17. II. emelet 9. </w:t>
      </w:r>
      <w:r w:rsidR="009452DC" w:rsidRPr="00CC0D03">
        <w:rPr>
          <w:rFonts w:ascii="Garamond" w:hAnsi="Garamond" w:cs="Tahoma"/>
          <w:b/>
          <w:bCs/>
          <w:shd w:val="clear" w:color="auto" w:fill="FFFFFF"/>
        </w:rPr>
        <w:t>)</w:t>
      </w:r>
    </w:p>
    <w:p w14:paraId="3B610415" w14:textId="118058DC" w:rsidR="00D22FB7" w:rsidRPr="00922D77" w:rsidRDefault="00D22FB7" w:rsidP="00922D77">
      <w:pPr>
        <w:spacing w:line="240" w:lineRule="auto"/>
        <w:ind w:left="426"/>
        <w:rPr>
          <w:rFonts w:ascii="Garamond" w:hAnsi="Garamond" w:cs="Tahoma"/>
        </w:rPr>
      </w:pPr>
      <w:r w:rsidRPr="00984BB9">
        <w:rPr>
          <w:rFonts w:ascii="Garamond" w:hAnsi="Garamond" w:cs="Tahoma"/>
          <w:b/>
        </w:rPr>
        <w:t xml:space="preserve">Ideje: </w:t>
      </w:r>
      <w:r w:rsidR="00922D77" w:rsidRPr="00984BB9">
        <w:rPr>
          <w:rFonts w:ascii="Garamond" w:hAnsi="Garamond" w:cs="Tahoma"/>
          <w:b/>
        </w:rPr>
        <w:t xml:space="preserve">2018. </w:t>
      </w:r>
      <w:r w:rsidR="00922D77">
        <w:rPr>
          <w:rFonts w:ascii="Garamond" w:hAnsi="Garamond" w:cs="Tahoma"/>
          <w:b/>
        </w:rPr>
        <w:t>augusztus 22. 13:00 óra</w:t>
      </w:r>
    </w:p>
    <w:p w14:paraId="13E6629D" w14:textId="77777777" w:rsidR="00D22FB7" w:rsidRPr="00CC0D03" w:rsidRDefault="00D22FB7" w:rsidP="001F470A">
      <w:pPr>
        <w:pStyle w:val="NormlWeb1"/>
        <w:spacing w:before="0" w:after="200" w:line="240" w:lineRule="auto"/>
        <w:ind w:left="426" w:right="150"/>
        <w:rPr>
          <w:rFonts w:ascii="Garamond" w:hAnsi="Garamond" w:cs="Tahoma"/>
          <w:color w:val="auto"/>
          <w:sz w:val="24"/>
        </w:rPr>
      </w:pPr>
      <w:r w:rsidRPr="00CC0D03">
        <w:rPr>
          <w:rFonts w:ascii="Garamond" w:hAnsi="Garamond" w:cs="Tahoma"/>
          <w:sz w:val="24"/>
        </w:rPr>
        <w:t xml:space="preserve">Jelenlétre jogosultak: a </w:t>
      </w:r>
      <w:r w:rsidRPr="00CC0D03">
        <w:rPr>
          <w:rFonts w:ascii="Garamond" w:hAnsi="Garamond" w:cs="Tahoma"/>
          <w:color w:val="auto"/>
          <w:sz w:val="24"/>
        </w:rPr>
        <w:t>Kbt. 68. §-ban meghatározott személyek jogosultak jelen lenni.</w:t>
      </w:r>
    </w:p>
    <w:p w14:paraId="0861D15E" w14:textId="77777777" w:rsidR="00D22FB7" w:rsidRPr="00CC0D03" w:rsidRDefault="00D22FB7" w:rsidP="001F470A">
      <w:pPr>
        <w:pStyle w:val="NormlWeb1"/>
        <w:spacing w:before="0" w:after="0" w:line="240" w:lineRule="auto"/>
        <w:ind w:right="150"/>
        <w:rPr>
          <w:rFonts w:ascii="Garamond" w:hAnsi="Garamond" w:cs="Tahoma"/>
          <w:color w:val="auto"/>
          <w:sz w:val="24"/>
        </w:rPr>
      </w:pPr>
    </w:p>
    <w:p w14:paraId="2BA9BCB2" w14:textId="11B7A965" w:rsidR="00D22FB7" w:rsidRPr="00CC0D03" w:rsidRDefault="008673AD" w:rsidP="001F470A">
      <w:pPr>
        <w:tabs>
          <w:tab w:val="left" w:pos="426"/>
        </w:tabs>
        <w:spacing w:line="240" w:lineRule="auto"/>
        <w:rPr>
          <w:rFonts w:ascii="Garamond" w:hAnsi="Garamond" w:cs="Tahoma"/>
          <w:b/>
          <w:bCs/>
        </w:rPr>
      </w:pPr>
      <w:r w:rsidRPr="00CC0D03">
        <w:rPr>
          <w:rFonts w:ascii="Garamond" w:hAnsi="Garamond" w:cs="Tahoma"/>
          <w:b/>
          <w:bCs/>
        </w:rPr>
        <w:t>12</w:t>
      </w:r>
      <w:r w:rsidR="00D22FB7" w:rsidRPr="00CC0D03">
        <w:rPr>
          <w:rFonts w:ascii="Garamond" w:hAnsi="Garamond" w:cs="Tahoma"/>
          <w:b/>
          <w:bCs/>
        </w:rPr>
        <w:t xml:space="preserve">. </w:t>
      </w:r>
      <w:r w:rsidR="00D22FB7" w:rsidRPr="00CC0D03">
        <w:rPr>
          <w:rFonts w:ascii="Garamond" w:hAnsi="Garamond" w:cs="Tahoma"/>
          <w:b/>
          <w:bCs/>
        </w:rPr>
        <w:tab/>
        <w:t>Ajánlati kötöttség időtartama:</w:t>
      </w:r>
    </w:p>
    <w:p w14:paraId="29B8BF53" w14:textId="5B8B182F" w:rsidR="00D22FB7" w:rsidRPr="00CC0D03" w:rsidRDefault="00D22FB7" w:rsidP="001F470A">
      <w:pPr>
        <w:spacing w:line="240" w:lineRule="auto"/>
        <w:ind w:left="426"/>
        <w:jc w:val="both"/>
        <w:rPr>
          <w:rFonts w:ascii="Garamond" w:hAnsi="Garamond" w:cs="Tahoma"/>
        </w:rPr>
      </w:pPr>
      <w:r w:rsidRPr="00CC0D03">
        <w:rPr>
          <w:rFonts w:ascii="Garamond" w:hAnsi="Garamond" w:cs="Tahoma"/>
        </w:rPr>
        <w:t>Ajánlattevő az ajánlattételi határidő lejártát követő 60 napig van kötve ajánlatához.</w:t>
      </w:r>
      <w:r w:rsidR="005E53A3" w:rsidRPr="00CC0D03">
        <w:rPr>
          <w:rFonts w:ascii="Garamond" w:hAnsi="Garamond" w:cs="Tahoma"/>
        </w:rPr>
        <w:t xml:space="preserve"> Ajánlatkérő az ajánlati kötöttséggel kapcsolatosan külön felhívja a figyelmet a Kbt. 131. § (5) bekezdésére, miszerint a nyertes ajánlattevő és – adott esetben – a második legkedvezőbb ajánlatot tett ajánlattevő ajánlati kötöttsége az ajánlatok elbírálásáról szóló írásbeli összegezésnek az ajánlattevők részére történt megküldése napjától számított hatvan nappal meghosszabbodik.</w:t>
      </w:r>
    </w:p>
    <w:p w14:paraId="5037A075" w14:textId="77777777" w:rsidR="001F470A" w:rsidRPr="00CC0D03" w:rsidRDefault="001F470A" w:rsidP="001F470A">
      <w:pPr>
        <w:spacing w:after="0" w:line="240" w:lineRule="auto"/>
        <w:ind w:left="426"/>
        <w:jc w:val="both"/>
        <w:rPr>
          <w:rFonts w:ascii="Garamond" w:hAnsi="Garamond" w:cs="Tahoma"/>
        </w:rPr>
      </w:pPr>
    </w:p>
    <w:p w14:paraId="2F9091A5" w14:textId="302018F2" w:rsidR="00D22FB7" w:rsidRPr="00CC0D03" w:rsidRDefault="008673AD" w:rsidP="001F470A">
      <w:pPr>
        <w:tabs>
          <w:tab w:val="left" w:pos="426"/>
        </w:tabs>
        <w:spacing w:line="240" w:lineRule="auto"/>
        <w:rPr>
          <w:rFonts w:ascii="Garamond" w:hAnsi="Garamond" w:cs="Tahoma"/>
          <w:b/>
          <w:bCs/>
        </w:rPr>
      </w:pPr>
      <w:r w:rsidRPr="00CC0D03">
        <w:rPr>
          <w:rFonts w:ascii="Garamond" w:hAnsi="Garamond" w:cs="Tahoma"/>
          <w:b/>
          <w:bCs/>
        </w:rPr>
        <w:t>13</w:t>
      </w:r>
      <w:r w:rsidR="00D22FB7" w:rsidRPr="00CC0D03">
        <w:rPr>
          <w:rFonts w:ascii="Garamond" w:hAnsi="Garamond" w:cs="Tahoma"/>
          <w:b/>
          <w:bCs/>
        </w:rPr>
        <w:t xml:space="preserve">. </w:t>
      </w:r>
      <w:r w:rsidR="00D22FB7" w:rsidRPr="00CC0D03">
        <w:rPr>
          <w:rFonts w:ascii="Garamond" w:hAnsi="Garamond" w:cs="Tahoma"/>
          <w:b/>
          <w:bCs/>
        </w:rPr>
        <w:tab/>
        <w:t>Hiánypótlás lehetősége:</w:t>
      </w:r>
    </w:p>
    <w:p w14:paraId="58302D26" w14:textId="77777777" w:rsidR="00D22FB7" w:rsidRPr="00CC0D03" w:rsidRDefault="00D22FB7" w:rsidP="001F470A">
      <w:pPr>
        <w:pStyle w:val="NormlWeb1"/>
        <w:spacing w:before="0" w:after="200" w:line="240" w:lineRule="auto"/>
        <w:ind w:left="426" w:right="150"/>
        <w:rPr>
          <w:rFonts w:ascii="Garamond" w:hAnsi="Garamond" w:cs="Tahoma"/>
          <w:sz w:val="24"/>
        </w:rPr>
      </w:pPr>
      <w:r w:rsidRPr="00CC0D03">
        <w:rPr>
          <w:rFonts w:ascii="Garamond" w:hAnsi="Garamond" w:cs="Tahoma"/>
          <w:sz w:val="24"/>
        </w:rPr>
        <w:t xml:space="preserve">Ajánlatkérő a </w:t>
      </w:r>
      <w:r w:rsidRPr="00CC0D03">
        <w:rPr>
          <w:rFonts w:ascii="Garamond" w:hAnsi="Garamond" w:cs="Tahoma"/>
          <w:color w:val="auto"/>
          <w:sz w:val="24"/>
        </w:rPr>
        <w:t xml:space="preserve">Kbt. 71. § </w:t>
      </w:r>
      <w:r w:rsidRPr="00CC0D03">
        <w:rPr>
          <w:rFonts w:ascii="Garamond" w:hAnsi="Garamond" w:cs="Tahoma"/>
          <w:sz w:val="24"/>
        </w:rPr>
        <w:t>alapján biztosítja a hiánypótlás lehetőségét.</w:t>
      </w:r>
      <w:r w:rsidR="00057E48" w:rsidRPr="00CC0D03">
        <w:rPr>
          <w:rFonts w:ascii="Garamond" w:hAnsi="Garamond" w:cs="Tahoma"/>
          <w:sz w:val="24"/>
        </w:rPr>
        <w:t xml:space="preserve"> Ajánlatkérő a Kbt. 71. § (6) bekezdésében foglaltakra tekintettel rögzíti, hogy nem kíván újabb hiánypótlást elrendelni arra vonatkozóan, ha a hiánypótlással az Ajánlattevő az ajánlatban korábban nem szereplő gazdasági szereplőt von be az eljárásba, és e gazdasági szereplőre tekintettel lenne szükséges az újabb hiánypótlás.</w:t>
      </w:r>
    </w:p>
    <w:p w14:paraId="4B40EC36" w14:textId="77777777" w:rsidR="00D22FB7" w:rsidRPr="00CC0D03" w:rsidRDefault="00D22FB7" w:rsidP="001F470A">
      <w:pPr>
        <w:pStyle w:val="NormlWeb1"/>
        <w:spacing w:before="0" w:after="0" w:line="240" w:lineRule="auto"/>
        <w:ind w:right="150"/>
        <w:rPr>
          <w:rFonts w:ascii="Garamond" w:hAnsi="Garamond" w:cs="Tahoma"/>
          <w:color w:val="auto"/>
          <w:sz w:val="24"/>
        </w:rPr>
      </w:pPr>
    </w:p>
    <w:p w14:paraId="14B2B28E" w14:textId="3271FA8A" w:rsidR="00D22FB7" w:rsidRPr="00CC0D03" w:rsidRDefault="00D22FB7" w:rsidP="00E57A55">
      <w:pPr>
        <w:pStyle w:val="NormlWeb1"/>
        <w:tabs>
          <w:tab w:val="left" w:pos="1990"/>
        </w:tabs>
        <w:spacing w:before="0" w:after="200" w:line="240" w:lineRule="auto"/>
        <w:ind w:left="426" w:right="147" w:hanging="426"/>
        <w:rPr>
          <w:rFonts w:ascii="Garamond" w:hAnsi="Garamond" w:cs="Tahoma"/>
          <w:b/>
          <w:bCs/>
          <w:sz w:val="24"/>
        </w:rPr>
      </w:pPr>
      <w:r w:rsidRPr="00CC0D03">
        <w:rPr>
          <w:rFonts w:ascii="Garamond" w:hAnsi="Garamond" w:cs="Tahoma"/>
          <w:b/>
          <w:iCs/>
          <w:color w:val="auto"/>
          <w:sz w:val="24"/>
        </w:rPr>
        <w:t>1</w:t>
      </w:r>
      <w:r w:rsidR="008673AD" w:rsidRPr="00CC0D03">
        <w:rPr>
          <w:rFonts w:ascii="Garamond" w:hAnsi="Garamond" w:cs="Tahoma"/>
          <w:b/>
          <w:iCs/>
          <w:color w:val="auto"/>
          <w:sz w:val="24"/>
        </w:rPr>
        <w:t>4</w:t>
      </w:r>
      <w:r w:rsidRPr="00CC0D03">
        <w:rPr>
          <w:rFonts w:ascii="Garamond" w:hAnsi="Garamond" w:cs="Tahoma"/>
          <w:b/>
          <w:iCs/>
          <w:color w:val="auto"/>
          <w:sz w:val="24"/>
        </w:rPr>
        <w:t>.</w:t>
      </w:r>
      <w:r w:rsidRPr="00CC0D03">
        <w:rPr>
          <w:rFonts w:ascii="Garamond" w:hAnsi="Garamond" w:cs="Tahoma"/>
          <w:b/>
          <w:iCs/>
          <w:color w:val="auto"/>
          <w:sz w:val="24"/>
        </w:rPr>
        <w:tab/>
      </w:r>
      <w:r w:rsidRPr="00CC0D03">
        <w:rPr>
          <w:rFonts w:ascii="Garamond" w:hAnsi="Garamond" w:cs="Tahoma"/>
          <w:b/>
          <w:bCs/>
          <w:sz w:val="24"/>
        </w:rPr>
        <w:t>Az ajánlatok értékelési szempontja</w:t>
      </w:r>
      <w:r w:rsidR="00B43CB6" w:rsidRPr="00CC0D03">
        <w:rPr>
          <w:rFonts w:ascii="Garamond" w:hAnsi="Garamond" w:cs="Tahoma"/>
          <w:b/>
          <w:bCs/>
          <w:sz w:val="24"/>
        </w:rPr>
        <w:t xml:space="preserve"> (valamennyi rész vonatkozásában)</w:t>
      </w:r>
    </w:p>
    <w:p w14:paraId="2678AA62" w14:textId="4F857248" w:rsidR="00D22FB7" w:rsidRPr="00CC0D03" w:rsidRDefault="00D22FB7" w:rsidP="001F470A">
      <w:pPr>
        <w:pStyle w:val="NormlWeb1"/>
        <w:tabs>
          <w:tab w:val="left" w:pos="1990"/>
        </w:tabs>
        <w:spacing w:before="0" w:after="0" w:line="240" w:lineRule="auto"/>
        <w:ind w:left="426" w:right="147"/>
        <w:rPr>
          <w:rFonts w:ascii="Garamond" w:hAnsi="Garamond" w:cs="Tahoma"/>
          <w:iCs/>
          <w:color w:val="auto"/>
          <w:sz w:val="24"/>
        </w:rPr>
      </w:pPr>
      <w:r w:rsidRPr="00CC0D03">
        <w:rPr>
          <w:rFonts w:ascii="Garamond" w:hAnsi="Garamond" w:cs="Tahoma"/>
          <w:iCs/>
          <w:color w:val="auto"/>
          <w:sz w:val="24"/>
        </w:rPr>
        <w:t>A Kbt. 105. § (4) bekezdése és a tárgyi nyílt keretmegállapodásos eljárás első részében kiadott ajánlati dokumentáció I. 14. pontja és a megkötött keretmegállapodás II.5. pontja alapján (Ajánlatkérő az eljárás második részében a keretmegállapodás megkötésére irányuló közbeszerzési eljárásban alkalmazott értékelési szempontot alkalmazza) foglaltak alapján az eljárás második részében - az elsőhöz hasonlóan -</w:t>
      </w:r>
      <w:r w:rsidR="00ED7251" w:rsidRPr="00CC0D03">
        <w:rPr>
          <w:rFonts w:ascii="Garamond" w:hAnsi="Garamond" w:cs="Tahoma"/>
          <w:iCs/>
          <w:color w:val="auto"/>
          <w:sz w:val="24"/>
        </w:rPr>
        <w:t xml:space="preserve"> </w:t>
      </w:r>
      <w:r w:rsidRPr="00CC0D03">
        <w:rPr>
          <w:rFonts w:ascii="Garamond" w:hAnsi="Garamond" w:cs="Tahoma"/>
          <w:iCs/>
          <w:color w:val="auto"/>
          <w:sz w:val="24"/>
        </w:rPr>
        <w:t xml:space="preserve">az értékelés a Kbt. 76. § (2) bekezdés c) </w:t>
      </w:r>
      <w:r w:rsidRPr="00CC0D03">
        <w:rPr>
          <w:rFonts w:ascii="Garamond" w:hAnsi="Garamond" w:cs="Tahoma"/>
          <w:iCs/>
          <w:color w:val="auto"/>
          <w:sz w:val="24"/>
        </w:rPr>
        <w:lastRenderedPageBreak/>
        <w:t xml:space="preserve">pontja szerinti </w:t>
      </w:r>
      <w:r w:rsidRPr="00CC0D03">
        <w:rPr>
          <w:rFonts w:ascii="Garamond" w:hAnsi="Garamond" w:cs="Tahoma"/>
          <w:b/>
          <w:iCs/>
          <w:color w:val="auto"/>
          <w:sz w:val="24"/>
        </w:rPr>
        <w:t>legjobb ár-érték arányt megjelenítő szempont</w:t>
      </w:r>
      <w:r w:rsidRPr="00CC0D03">
        <w:rPr>
          <w:rFonts w:ascii="Garamond" w:hAnsi="Garamond" w:cs="Tahoma"/>
          <w:iCs/>
          <w:color w:val="auto"/>
          <w:sz w:val="24"/>
        </w:rPr>
        <w:t xml:space="preserve"> szerint történik, az alábbiak szerint:</w:t>
      </w:r>
    </w:p>
    <w:p w14:paraId="7E2D3F4C" w14:textId="77777777" w:rsidR="00D22FB7" w:rsidRPr="00CC0D03" w:rsidRDefault="00D22FB7" w:rsidP="001F470A">
      <w:pPr>
        <w:pStyle w:val="NormlWeb1"/>
        <w:tabs>
          <w:tab w:val="left" w:pos="1990"/>
        </w:tabs>
        <w:spacing w:before="0" w:after="0" w:line="240" w:lineRule="auto"/>
        <w:ind w:left="426" w:right="147"/>
        <w:rPr>
          <w:rFonts w:ascii="Garamond" w:hAnsi="Garamond" w:cs="Tahoma"/>
          <w:iCs/>
          <w:color w:val="auto"/>
          <w:sz w:val="24"/>
        </w:rPr>
      </w:pPr>
    </w:p>
    <w:p w14:paraId="28E254AD" w14:textId="77777777" w:rsidR="00D22FB7" w:rsidRPr="00CC0D03" w:rsidRDefault="00D22FB7" w:rsidP="001F470A">
      <w:pPr>
        <w:pStyle w:val="NormlWeb1"/>
        <w:tabs>
          <w:tab w:val="left" w:pos="1990"/>
        </w:tabs>
        <w:spacing w:before="0" w:after="0" w:line="240" w:lineRule="auto"/>
        <w:ind w:left="426" w:right="147"/>
        <w:rPr>
          <w:rFonts w:ascii="Garamond" w:hAnsi="Garamond" w:cs="Tahoma"/>
          <w:sz w:val="24"/>
        </w:rPr>
      </w:pPr>
      <w:r w:rsidRPr="00CC0D03">
        <w:rPr>
          <w:rFonts w:ascii="Garamond" w:hAnsi="Garamond" w:cs="Tahoma"/>
          <w:sz w:val="24"/>
        </w:rPr>
        <w:t>A „legjobb ár-érték arányt megjelenítő szempont” kiválasztásának értékelési szempontja esetén az ajánlatok értékelési szempontok szerinti tartalmi elemeinek értékelése során adható pontszám alsó és felső határa: 1-10.</w:t>
      </w:r>
    </w:p>
    <w:p w14:paraId="0DD73350" w14:textId="77777777" w:rsidR="00057E48" w:rsidRPr="00CC0D03" w:rsidRDefault="00057E48" w:rsidP="001F470A">
      <w:pPr>
        <w:pStyle w:val="NormlWeb1"/>
        <w:tabs>
          <w:tab w:val="left" w:pos="1990"/>
        </w:tabs>
        <w:spacing w:before="0" w:after="0" w:line="240" w:lineRule="auto"/>
        <w:ind w:left="426" w:right="147"/>
        <w:rPr>
          <w:rFonts w:ascii="Garamond" w:hAnsi="Garamond" w:cs="Tahoma"/>
          <w:sz w:val="24"/>
        </w:rPr>
      </w:pPr>
    </w:p>
    <w:tbl>
      <w:tblPr>
        <w:tblStyle w:val="Rcsostblzat"/>
        <w:tblW w:w="0" w:type="auto"/>
        <w:tblInd w:w="704" w:type="dxa"/>
        <w:tblLook w:val="04A0" w:firstRow="1" w:lastRow="0" w:firstColumn="1" w:lastColumn="0" w:noHBand="0" w:noVBand="1"/>
      </w:tblPr>
      <w:tblGrid>
        <w:gridCol w:w="6379"/>
        <w:gridCol w:w="1554"/>
      </w:tblGrid>
      <w:tr w:rsidR="00057E48" w:rsidRPr="00CC0D03" w14:paraId="17C971C7" w14:textId="77777777" w:rsidTr="006A5E54">
        <w:tc>
          <w:tcPr>
            <w:tcW w:w="6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3D83BF6" w14:textId="77777777" w:rsidR="00057E48" w:rsidRPr="00CC0D03" w:rsidRDefault="00057E48" w:rsidP="001F470A">
            <w:pPr>
              <w:tabs>
                <w:tab w:val="left" w:pos="284"/>
              </w:tabs>
              <w:spacing w:line="240" w:lineRule="auto"/>
              <w:jc w:val="center"/>
              <w:rPr>
                <w:rFonts w:ascii="Garamond" w:hAnsi="Garamond" w:cs="Tahoma"/>
                <w:color w:val="auto"/>
                <w:kern w:val="0"/>
                <w:lang w:eastAsia="hu-HU"/>
              </w:rPr>
            </w:pPr>
            <w:r w:rsidRPr="00CC0D03">
              <w:rPr>
                <w:rFonts w:ascii="Garamond" w:hAnsi="Garamond" w:cs="Tahoma"/>
                <w:b/>
                <w:bCs/>
              </w:rPr>
              <w:t>Értékelési szempont:</w:t>
            </w:r>
          </w:p>
        </w:tc>
        <w:tc>
          <w:tcPr>
            <w:tcW w:w="15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81132C" w14:textId="77777777" w:rsidR="00057E48" w:rsidRPr="00CC0D03" w:rsidRDefault="00057E48" w:rsidP="001F470A">
            <w:pPr>
              <w:tabs>
                <w:tab w:val="left" w:pos="284"/>
              </w:tabs>
              <w:spacing w:line="240" w:lineRule="auto"/>
              <w:jc w:val="center"/>
              <w:rPr>
                <w:rFonts w:ascii="Garamond" w:hAnsi="Garamond" w:cs="Tahoma"/>
              </w:rPr>
            </w:pPr>
            <w:r w:rsidRPr="00CC0D03">
              <w:rPr>
                <w:rFonts w:ascii="Garamond" w:hAnsi="Garamond" w:cs="Tahoma"/>
                <w:b/>
                <w:bCs/>
              </w:rPr>
              <w:t>Súlyszám</w:t>
            </w:r>
          </w:p>
        </w:tc>
      </w:tr>
      <w:tr w:rsidR="00057E48" w:rsidRPr="00CC0D03" w14:paraId="7EAE233D" w14:textId="77777777" w:rsidTr="006A5E54">
        <w:tc>
          <w:tcPr>
            <w:tcW w:w="6379" w:type="dxa"/>
            <w:tcBorders>
              <w:top w:val="single" w:sz="4" w:space="0" w:color="auto"/>
              <w:left w:val="single" w:sz="4" w:space="0" w:color="auto"/>
              <w:bottom w:val="single" w:sz="4" w:space="0" w:color="auto"/>
              <w:right w:val="single" w:sz="4" w:space="0" w:color="auto"/>
            </w:tcBorders>
            <w:hideMark/>
          </w:tcPr>
          <w:p w14:paraId="261E9D43" w14:textId="77777777" w:rsidR="00057E48" w:rsidRPr="00CC0D03" w:rsidRDefault="00057E48" w:rsidP="001F470A">
            <w:pPr>
              <w:pStyle w:val="Listaszerbekezds"/>
              <w:numPr>
                <w:ilvl w:val="0"/>
                <w:numId w:val="5"/>
              </w:numPr>
              <w:tabs>
                <w:tab w:val="left" w:pos="284"/>
              </w:tabs>
              <w:suppressAutoHyphens/>
              <w:ind w:left="306" w:hanging="306"/>
              <w:jc w:val="both"/>
              <w:rPr>
                <w:rFonts w:ascii="Garamond" w:hAnsi="Garamond" w:cs="Tahoma"/>
                <w:szCs w:val="24"/>
              </w:rPr>
            </w:pPr>
            <w:r w:rsidRPr="00CC0D03">
              <w:rPr>
                <w:rFonts w:ascii="Garamond" w:hAnsi="Garamond" w:cs="Tahoma"/>
                <w:szCs w:val="24"/>
              </w:rPr>
              <w:t>M/2.1. pontnak megfelelő szakember tapasztalata (db)</w:t>
            </w:r>
          </w:p>
        </w:tc>
        <w:tc>
          <w:tcPr>
            <w:tcW w:w="1554" w:type="dxa"/>
            <w:tcBorders>
              <w:top w:val="single" w:sz="4" w:space="0" w:color="auto"/>
              <w:left w:val="single" w:sz="4" w:space="0" w:color="auto"/>
              <w:bottom w:val="single" w:sz="4" w:space="0" w:color="auto"/>
              <w:right w:val="single" w:sz="4" w:space="0" w:color="auto"/>
            </w:tcBorders>
            <w:vAlign w:val="center"/>
            <w:hideMark/>
          </w:tcPr>
          <w:p w14:paraId="7F83CF21" w14:textId="77777777" w:rsidR="00057E48" w:rsidRPr="00CC0D03" w:rsidRDefault="00057E48" w:rsidP="001F470A">
            <w:pPr>
              <w:tabs>
                <w:tab w:val="left" w:pos="284"/>
              </w:tabs>
              <w:spacing w:line="240" w:lineRule="auto"/>
              <w:jc w:val="center"/>
              <w:rPr>
                <w:rFonts w:ascii="Garamond" w:hAnsi="Garamond" w:cs="Tahoma"/>
              </w:rPr>
            </w:pPr>
            <w:r w:rsidRPr="00CC0D03">
              <w:rPr>
                <w:rFonts w:ascii="Garamond" w:hAnsi="Garamond" w:cs="Tahoma"/>
              </w:rPr>
              <w:t xml:space="preserve"> 20</w:t>
            </w:r>
          </w:p>
        </w:tc>
      </w:tr>
      <w:tr w:rsidR="00057E48" w:rsidRPr="00CC0D03" w14:paraId="688E621F" w14:textId="77777777" w:rsidTr="006A5E54">
        <w:tc>
          <w:tcPr>
            <w:tcW w:w="6379" w:type="dxa"/>
            <w:tcBorders>
              <w:top w:val="single" w:sz="4" w:space="0" w:color="auto"/>
              <w:left w:val="single" w:sz="4" w:space="0" w:color="auto"/>
              <w:bottom w:val="single" w:sz="4" w:space="0" w:color="auto"/>
              <w:right w:val="single" w:sz="4" w:space="0" w:color="auto"/>
            </w:tcBorders>
            <w:hideMark/>
          </w:tcPr>
          <w:p w14:paraId="798ADDE8" w14:textId="77777777" w:rsidR="00057E48" w:rsidRPr="00CC0D03" w:rsidRDefault="00057E48" w:rsidP="001F470A">
            <w:pPr>
              <w:pStyle w:val="Listaszerbekezds"/>
              <w:numPr>
                <w:ilvl w:val="0"/>
                <w:numId w:val="5"/>
              </w:numPr>
              <w:tabs>
                <w:tab w:val="left" w:pos="284"/>
              </w:tabs>
              <w:suppressAutoHyphens/>
              <w:ind w:left="306" w:hanging="306"/>
              <w:jc w:val="both"/>
              <w:rPr>
                <w:rFonts w:ascii="Garamond" w:hAnsi="Garamond" w:cs="Tahoma"/>
                <w:szCs w:val="24"/>
              </w:rPr>
            </w:pPr>
            <w:r w:rsidRPr="00CC0D03">
              <w:rPr>
                <w:rFonts w:ascii="Garamond" w:hAnsi="Garamond" w:cs="Tahoma"/>
                <w:szCs w:val="24"/>
              </w:rPr>
              <w:t>M/2.2. pontnak megfelelő szakember tapasztalata (db)</w:t>
            </w:r>
          </w:p>
        </w:tc>
        <w:tc>
          <w:tcPr>
            <w:tcW w:w="1554" w:type="dxa"/>
            <w:tcBorders>
              <w:top w:val="single" w:sz="4" w:space="0" w:color="auto"/>
              <w:left w:val="single" w:sz="4" w:space="0" w:color="auto"/>
              <w:bottom w:val="single" w:sz="4" w:space="0" w:color="auto"/>
              <w:right w:val="single" w:sz="4" w:space="0" w:color="auto"/>
            </w:tcBorders>
            <w:vAlign w:val="center"/>
            <w:hideMark/>
          </w:tcPr>
          <w:p w14:paraId="5F700C22" w14:textId="77777777" w:rsidR="00057E48" w:rsidRPr="00CC0D03" w:rsidRDefault="00057E48" w:rsidP="001F470A">
            <w:pPr>
              <w:tabs>
                <w:tab w:val="left" w:pos="284"/>
              </w:tabs>
              <w:spacing w:line="240" w:lineRule="auto"/>
              <w:jc w:val="center"/>
              <w:rPr>
                <w:rFonts w:ascii="Garamond" w:hAnsi="Garamond" w:cs="Tahoma"/>
              </w:rPr>
            </w:pPr>
            <w:r w:rsidRPr="00CC0D03">
              <w:rPr>
                <w:rFonts w:ascii="Garamond" w:hAnsi="Garamond" w:cs="Tahoma"/>
              </w:rPr>
              <w:t xml:space="preserve"> 20</w:t>
            </w:r>
          </w:p>
        </w:tc>
      </w:tr>
      <w:tr w:rsidR="00057E48" w:rsidRPr="00CC0D03" w14:paraId="39B9607E" w14:textId="77777777" w:rsidTr="006A5E54">
        <w:tc>
          <w:tcPr>
            <w:tcW w:w="6379" w:type="dxa"/>
            <w:tcBorders>
              <w:top w:val="single" w:sz="4" w:space="0" w:color="auto"/>
              <w:left w:val="single" w:sz="4" w:space="0" w:color="auto"/>
              <w:bottom w:val="single" w:sz="4" w:space="0" w:color="auto"/>
              <w:right w:val="single" w:sz="4" w:space="0" w:color="auto"/>
            </w:tcBorders>
            <w:hideMark/>
          </w:tcPr>
          <w:p w14:paraId="39571D13" w14:textId="77777777" w:rsidR="00057E48" w:rsidRPr="00CC0D03" w:rsidRDefault="00057E48" w:rsidP="001F470A">
            <w:pPr>
              <w:pStyle w:val="Listaszerbekezds"/>
              <w:numPr>
                <w:ilvl w:val="0"/>
                <w:numId w:val="5"/>
              </w:numPr>
              <w:tabs>
                <w:tab w:val="left" w:pos="284"/>
              </w:tabs>
              <w:suppressAutoHyphens/>
              <w:ind w:left="306" w:hanging="306"/>
              <w:jc w:val="both"/>
              <w:rPr>
                <w:rFonts w:ascii="Garamond" w:hAnsi="Garamond" w:cs="Tahoma"/>
                <w:szCs w:val="24"/>
              </w:rPr>
            </w:pPr>
            <w:r w:rsidRPr="00CC0D03">
              <w:rPr>
                <w:rFonts w:ascii="Garamond" w:hAnsi="Garamond" w:cs="Tahoma"/>
                <w:szCs w:val="24"/>
              </w:rPr>
              <w:t>M/2.3. pontnak megfelelő szakember tapasztalata (db)</w:t>
            </w:r>
          </w:p>
        </w:tc>
        <w:tc>
          <w:tcPr>
            <w:tcW w:w="1554" w:type="dxa"/>
            <w:tcBorders>
              <w:top w:val="single" w:sz="4" w:space="0" w:color="auto"/>
              <w:left w:val="single" w:sz="4" w:space="0" w:color="auto"/>
              <w:bottom w:val="single" w:sz="4" w:space="0" w:color="auto"/>
              <w:right w:val="single" w:sz="4" w:space="0" w:color="auto"/>
            </w:tcBorders>
            <w:vAlign w:val="center"/>
            <w:hideMark/>
          </w:tcPr>
          <w:p w14:paraId="5E032543" w14:textId="77777777" w:rsidR="00057E48" w:rsidRPr="00CC0D03" w:rsidRDefault="00057E48" w:rsidP="001F470A">
            <w:pPr>
              <w:tabs>
                <w:tab w:val="left" w:pos="284"/>
              </w:tabs>
              <w:spacing w:line="240" w:lineRule="auto"/>
              <w:jc w:val="center"/>
              <w:rPr>
                <w:rFonts w:ascii="Garamond" w:hAnsi="Garamond" w:cs="Tahoma"/>
              </w:rPr>
            </w:pPr>
            <w:r w:rsidRPr="00CC0D03">
              <w:rPr>
                <w:rFonts w:ascii="Garamond" w:hAnsi="Garamond" w:cs="Tahoma"/>
              </w:rPr>
              <w:t>10</w:t>
            </w:r>
          </w:p>
        </w:tc>
      </w:tr>
      <w:tr w:rsidR="00057E48" w:rsidRPr="00CC0D03" w14:paraId="1045241F" w14:textId="77777777" w:rsidTr="006A5E54">
        <w:tc>
          <w:tcPr>
            <w:tcW w:w="6379" w:type="dxa"/>
            <w:tcBorders>
              <w:top w:val="single" w:sz="4" w:space="0" w:color="auto"/>
              <w:left w:val="single" w:sz="4" w:space="0" w:color="auto"/>
              <w:bottom w:val="single" w:sz="4" w:space="0" w:color="auto"/>
              <w:right w:val="single" w:sz="4" w:space="0" w:color="auto"/>
            </w:tcBorders>
            <w:hideMark/>
          </w:tcPr>
          <w:p w14:paraId="17B7A3DB" w14:textId="77777777" w:rsidR="00057E48" w:rsidRPr="00CC0D03" w:rsidRDefault="00057E48" w:rsidP="001F470A">
            <w:pPr>
              <w:pStyle w:val="Listaszerbekezds"/>
              <w:numPr>
                <w:ilvl w:val="0"/>
                <w:numId w:val="5"/>
              </w:numPr>
              <w:tabs>
                <w:tab w:val="left" w:pos="284"/>
              </w:tabs>
              <w:suppressAutoHyphens/>
              <w:ind w:hanging="1440"/>
              <w:jc w:val="both"/>
              <w:rPr>
                <w:rFonts w:ascii="Garamond" w:hAnsi="Garamond" w:cs="Tahoma"/>
                <w:szCs w:val="24"/>
              </w:rPr>
            </w:pPr>
            <w:r w:rsidRPr="00CC0D03">
              <w:rPr>
                <w:rFonts w:ascii="Garamond" w:hAnsi="Garamond" w:cs="Tahoma"/>
                <w:szCs w:val="24"/>
              </w:rPr>
              <w:t>Ajánlati ár (nettó HUF)</w:t>
            </w:r>
          </w:p>
        </w:tc>
        <w:tc>
          <w:tcPr>
            <w:tcW w:w="1554" w:type="dxa"/>
            <w:tcBorders>
              <w:top w:val="single" w:sz="4" w:space="0" w:color="auto"/>
              <w:left w:val="single" w:sz="4" w:space="0" w:color="auto"/>
              <w:bottom w:val="single" w:sz="4" w:space="0" w:color="auto"/>
              <w:right w:val="single" w:sz="4" w:space="0" w:color="auto"/>
            </w:tcBorders>
            <w:hideMark/>
          </w:tcPr>
          <w:p w14:paraId="7B15D97A" w14:textId="77777777" w:rsidR="00057E48" w:rsidRPr="00CC0D03" w:rsidRDefault="00057E48" w:rsidP="001F470A">
            <w:pPr>
              <w:tabs>
                <w:tab w:val="left" w:pos="284"/>
              </w:tabs>
              <w:spacing w:line="240" w:lineRule="auto"/>
              <w:jc w:val="center"/>
              <w:rPr>
                <w:rFonts w:ascii="Garamond" w:hAnsi="Garamond" w:cs="Tahoma"/>
              </w:rPr>
            </w:pPr>
            <w:r w:rsidRPr="00CC0D03">
              <w:rPr>
                <w:rFonts w:ascii="Garamond" w:hAnsi="Garamond" w:cs="Tahoma"/>
              </w:rPr>
              <w:t xml:space="preserve"> 50</w:t>
            </w:r>
          </w:p>
        </w:tc>
      </w:tr>
    </w:tbl>
    <w:p w14:paraId="68AABD6F" w14:textId="77777777" w:rsidR="00AE6C1B" w:rsidRPr="00CC0D03" w:rsidRDefault="00AE6C1B" w:rsidP="001F470A">
      <w:pPr>
        <w:spacing w:line="240" w:lineRule="auto"/>
        <w:jc w:val="both"/>
        <w:rPr>
          <w:rFonts w:ascii="Garamond" w:hAnsi="Garamond" w:cs="Tahoma"/>
        </w:rPr>
      </w:pPr>
    </w:p>
    <w:p w14:paraId="0E1478B6" w14:textId="571B3369" w:rsidR="00D80599" w:rsidRPr="00CC0D03" w:rsidRDefault="00ED7251" w:rsidP="001F470A">
      <w:pPr>
        <w:spacing w:line="240" w:lineRule="auto"/>
        <w:jc w:val="both"/>
        <w:rPr>
          <w:rFonts w:ascii="Garamond" w:hAnsi="Garamond" w:cs="Tahoma"/>
        </w:rPr>
      </w:pPr>
      <w:r w:rsidRPr="00CC0D03">
        <w:rPr>
          <w:rFonts w:ascii="Garamond" w:hAnsi="Garamond" w:cs="Tahoma"/>
        </w:rPr>
        <w:t>14</w:t>
      </w:r>
      <w:r w:rsidR="00D22FB7" w:rsidRPr="00CC0D03">
        <w:rPr>
          <w:rFonts w:ascii="Garamond" w:hAnsi="Garamond" w:cs="Tahoma"/>
        </w:rPr>
        <w:t xml:space="preserve">.1. A módszer (módszerek) ismertetése, amellyel az ajánlatkérő megadja a fenti ponthatárok közötti pontszámot: </w:t>
      </w:r>
    </w:p>
    <w:p w14:paraId="3015EF56" w14:textId="7BBD6CB3" w:rsidR="00D22FB7" w:rsidRPr="00CC0D03" w:rsidRDefault="0026726C" w:rsidP="00ED7251">
      <w:pPr>
        <w:spacing w:after="0" w:line="240" w:lineRule="auto"/>
        <w:jc w:val="both"/>
        <w:rPr>
          <w:rFonts w:ascii="Garamond" w:hAnsi="Garamond" w:cs="Tahoma"/>
        </w:rPr>
      </w:pPr>
      <w:r w:rsidRPr="00CC0D03">
        <w:rPr>
          <w:rFonts w:ascii="Garamond" w:hAnsi="Garamond" w:cs="Tahoma"/>
        </w:rPr>
        <w:t xml:space="preserve">A 4. értékelési </w:t>
      </w:r>
      <w:r w:rsidR="004E7156" w:rsidRPr="00CC0D03">
        <w:rPr>
          <w:rFonts w:ascii="Garamond" w:hAnsi="Garamond" w:cs="Tahoma"/>
        </w:rPr>
        <w:t xml:space="preserve">részszempont esetében az értékelés a </w:t>
      </w:r>
      <w:r w:rsidR="00D22FB7" w:rsidRPr="00CC0D03">
        <w:rPr>
          <w:rFonts w:ascii="Garamond" w:hAnsi="Garamond" w:cs="Tahoma"/>
        </w:rPr>
        <w:t>Közbeszerzési Hatóság útmutatója „a nyertes ajánlattevő kiválasztására szolgáló értékelési szempontrendszer alkalmazásáról” (KÉ 2016. évi 147. szám; 2016. december 21.) 1. melléklet A.1.ba) pontja szerinti fordított arányosítás módszerével történik. A fenti módszer alapján kiszámított pontszámok a súlyszámmal kerülnek megszorzásra, az ajánlatkérő a számítás során kettő tizedesjegyig kerekít.</w:t>
      </w:r>
    </w:p>
    <w:p w14:paraId="548B7AF3" w14:textId="77777777" w:rsidR="00D22FB7" w:rsidRPr="00CC0D03" w:rsidRDefault="00D22FB7" w:rsidP="001F470A">
      <w:pPr>
        <w:pStyle w:val="Listaszerbekezds"/>
        <w:ind w:left="1146"/>
        <w:rPr>
          <w:rFonts w:ascii="Garamond" w:hAnsi="Garamond" w:cs="Tahoma"/>
          <w:szCs w:val="24"/>
        </w:rPr>
      </w:pPr>
    </w:p>
    <w:p w14:paraId="2FE28932" w14:textId="4990381B" w:rsidR="00D22FB7" w:rsidRPr="00CC0D03" w:rsidRDefault="00D22FB7" w:rsidP="001F470A">
      <w:pPr>
        <w:pStyle w:val="Listaszerbekezds"/>
        <w:ind w:left="1146"/>
        <w:rPr>
          <w:rFonts w:ascii="Garamond" w:hAnsi="Garamond" w:cs="Tahoma"/>
          <w:szCs w:val="24"/>
        </w:rPr>
      </w:pPr>
      <w:r w:rsidRPr="00CC0D03">
        <w:rPr>
          <w:rFonts w:ascii="Garamond" w:hAnsi="Garamond" w:cs="Tahoma"/>
          <w:szCs w:val="24"/>
        </w:rPr>
        <w:t>A fordított arányosítás képlete:</w:t>
      </w:r>
      <w:r w:rsidRPr="00CC0D03">
        <w:rPr>
          <w:rFonts w:ascii="Garamond" w:hAnsi="Garamond" w:cs="Tahoma"/>
          <w:szCs w:val="24"/>
        </w:rPr>
        <w:br/>
        <w:t>P = (Alegjobb / Avizsgált) x (Pmax – Pmin) + Pmin</w:t>
      </w:r>
    </w:p>
    <w:p w14:paraId="20B61AD5" w14:textId="77777777" w:rsidR="00D22FB7" w:rsidRPr="00CC0D03" w:rsidRDefault="00D22FB7" w:rsidP="001F470A">
      <w:pPr>
        <w:pStyle w:val="Listaszerbekezds"/>
        <w:ind w:left="1146"/>
        <w:rPr>
          <w:rFonts w:ascii="Garamond" w:hAnsi="Garamond" w:cs="Tahoma"/>
          <w:szCs w:val="24"/>
        </w:rPr>
      </w:pPr>
      <w:r w:rsidRPr="00CC0D03">
        <w:rPr>
          <w:rFonts w:ascii="Garamond" w:hAnsi="Garamond" w:cs="Tahoma"/>
          <w:szCs w:val="24"/>
        </w:rPr>
        <w:br/>
        <w:t>P: a vizsgált ajánlati elem adott szempontra vonatkozó pontszáma</w:t>
      </w:r>
    </w:p>
    <w:p w14:paraId="053024CA" w14:textId="77777777" w:rsidR="00D22FB7" w:rsidRPr="00CC0D03" w:rsidRDefault="00D22FB7" w:rsidP="001F470A">
      <w:pPr>
        <w:pStyle w:val="Listaszerbekezds"/>
        <w:ind w:left="1146"/>
        <w:rPr>
          <w:rFonts w:ascii="Garamond" w:hAnsi="Garamond" w:cs="Tahoma"/>
          <w:szCs w:val="24"/>
        </w:rPr>
      </w:pPr>
      <w:r w:rsidRPr="00CC0D03">
        <w:rPr>
          <w:rFonts w:ascii="Garamond" w:hAnsi="Garamond" w:cs="Tahoma"/>
          <w:szCs w:val="24"/>
        </w:rPr>
        <w:t>Pmax: a pontskála felső határa, azaz 10</w:t>
      </w:r>
    </w:p>
    <w:p w14:paraId="230010D5" w14:textId="77777777" w:rsidR="00D22FB7" w:rsidRPr="00CC0D03" w:rsidRDefault="00D22FB7" w:rsidP="001F470A">
      <w:pPr>
        <w:pStyle w:val="Listaszerbekezds"/>
        <w:ind w:left="1146"/>
        <w:rPr>
          <w:rFonts w:ascii="Garamond" w:hAnsi="Garamond" w:cs="Tahoma"/>
          <w:szCs w:val="24"/>
        </w:rPr>
      </w:pPr>
      <w:r w:rsidRPr="00CC0D03">
        <w:rPr>
          <w:rFonts w:ascii="Garamond" w:hAnsi="Garamond" w:cs="Tahoma"/>
          <w:szCs w:val="24"/>
        </w:rPr>
        <w:t>Pmin: a pontskála alsó határa, azaz 1</w:t>
      </w:r>
    </w:p>
    <w:p w14:paraId="54927EBD" w14:textId="77777777" w:rsidR="00D22FB7" w:rsidRPr="00CC0D03" w:rsidRDefault="00D22FB7" w:rsidP="001F470A">
      <w:pPr>
        <w:pStyle w:val="Listaszerbekezds"/>
        <w:ind w:left="1146"/>
        <w:rPr>
          <w:rFonts w:ascii="Garamond" w:hAnsi="Garamond" w:cs="Tahoma"/>
          <w:szCs w:val="24"/>
        </w:rPr>
      </w:pPr>
      <w:r w:rsidRPr="00CC0D03">
        <w:rPr>
          <w:rFonts w:ascii="Garamond" w:hAnsi="Garamond" w:cs="Tahoma"/>
          <w:szCs w:val="24"/>
        </w:rPr>
        <w:t>Alegjobb: a legelőnyösebb ajánlat tartalmi eleme</w:t>
      </w:r>
    </w:p>
    <w:p w14:paraId="1314FDD1" w14:textId="77777777" w:rsidR="00D22FB7" w:rsidRPr="00CC0D03" w:rsidRDefault="00D22FB7" w:rsidP="001F470A">
      <w:pPr>
        <w:pStyle w:val="Listaszerbekezds"/>
        <w:ind w:left="1146"/>
        <w:rPr>
          <w:rFonts w:ascii="Garamond" w:hAnsi="Garamond" w:cs="Tahoma"/>
          <w:szCs w:val="24"/>
        </w:rPr>
      </w:pPr>
      <w:r w:rsidRPr="00CC0D03">
        <w:rPr>
          <w:rFonts w:ascii="Garamond" w:hAnsi="Garamond" w:cs="Tahoma"/>
          <w:szCs w:val="24"/>
        </w:rPr>
        <w:t>Avizsgált: a vizsgált ajánlat tartalmi eleme</w:t>
      </w:r>
    </w:p>
    <w:p w14:paraId="71DD40DE" w14:textId="51CCAA9D" w:rsidR="004E7156" w:rsidRPr="00CC0D03" w:rsidRDefault="004E7156" w:rsidP="001F470A">
      <w:pPr>
        <w:spacing w:line="240" w:lineRule="auto"/>
        <w:rPr>
          <w:rFonts w:ascii="Garamond" w:hAnsi="Garamond" w:cs="Tahoma"/>
        </w:rPr>
      </w:pPr>
    </w:p>
    <w:p w14:paraId="33BA1DEE" w14:textId="553EE76B" w:rsidR="004E7156" w:rsidRPr="00CC0D03" w:rsidRDefault="004E7156" w:rsidP="001F470A">
      <w:pPr>
        <w:spacing w:line="240" w:lineRule="auto"/>
        <w:jc w:val="both"/>
        <w:rPr>
          <w:rFonts w:ascii="Garamond" w:hAnsi="Garamond" w:cs="Tahoma"/>
          <w:b/>
        </w:rPr>
      </w:pPr>
      <w:r w:rsidRPr="00CC0D03">
        <w:rPr>
          <w:rFonts w:ascii="Garamond" w:hAnsi="Garamond" w:cs="Tahoma"/>
          <w:b/>
          <w:iCs/>
        </w:rPr>
        <w:t xml:space="preserve">Ajánlattevő köteles ajánlatához csatolni a vállalkozói javaslatához igazodó </w:t>
      </w:r>
      <w:r w:rsidR="002A767D" w:rsidRPr="00CC0D03">
        <w:rPr>
          <w:rFonts w:ascii="Garamond" w:hAnsi="Garamond" w:cs="Tahoma"/>
          <w:b/>
          <w:iCs/>
        </w:rPr>
        <w:t xml:space="preserve">ajánlattétellel érintett rész </w:t>
      </w:r>
      <w:r w:rsidRPr="00CC0D03">
        <w:rPr>
          <w:rFonts w:ascii="Garamond" w:hAnsi="Garamond" w:cs="Tahoma"/>
          <w:b/>
          <w:iCs/>
        </w:rPr>
        <w:t>árazatlan költségvetését beárazva és annak valamennyi oldalát cégszerűen aláírva, valamint azt elektronikus formában is csatolni a benyújtásra kerülő CD-n vagy DVD-n excel formátumban.</w:t>
      </w:r>
      <w:r w:rsidRPr="00CC0D03">
        <w:rPr>
          <w:rFonts w:ascii="Garamond" w:hAnsi="Garamond" w:cs="Tahoma"/>
          <w:b/>
        </w:rPr>
        <w:t xml:space="preserve"> </w:t>
      </w:r>
      <w:r w:rsidRPr="00CC0D03">
        <w:rPr>
          <w:rFonts w:ascii="Garamond" w:hAnsi="Garamond" w:cs="Tahoma"/>
          <w:b/>
          <w:iCs/>
        </w:rPr>
        <w:t>A dokumentációban rendelkezésre bocsátott árazatlan költségvetés az indikatív terv szerinti műszaki megoldáshoz kapcsolódik. A dokumentációban rendelkezésre bocsátott indikatív tervben foglalt műszaki megoldás választása esetén a dokumentáció részeként kiadott árazatlan költségvetést kell teljes egészében beárazva benyújtani</w:t>
      </w:r>
      <w:r w:rsidRPr="00CC0D03">
        <w:rPr>
          <w:rFonts w:ascii="Garamond" w:hAnsi="Garamond" w:cs="Tahoma"/>
          <w:b/>
        </w:rPr>
        <w:t xml:space="preserve"> (</w:t>
      </w:r>
      <w:r w:rsidRPr="00CC0D03">
        <w:rPr>
          <w:rFonts w:ascii="Garamond" w:hAnsi="Garamond" w:cs="Tahoma"/>
          <w:b/>
          <w:iCs/>
        </w:rPr>
        <w:t>Ajánlat</w:t>
      </w:r>
      <w:r w:rsidR="00F94C96">
        <w:rPr>
          <w:rFonts w:ascii="Garamond" w:hAnsi="Garamond" w:cs="Tahoma"/>
          <w:b/>
          <w:iCs/>
        </w:rPr>
        <w:t>kérő</w:t>
      </w:r>
      <w:r w:rsidRPr="00CC0D03">
        <w:rPr>
          <w:rFonts w:ascii="Garamond" w:hAnsi="Garamond" w:cs="Tahoma"/>
          <w:b/>
          <w:iCs/>
        </w:rPr>
        <w:t xml:space="preserve"> az ajánlattételi dokumentáció IV. kötetében található, „Az egyösszegű ajánlati ár bontása” című táblázatot érti árazatlan költségvetés alatt)! Amennyiben ajánlattevő a kiadott indikatív tervtől részben vagy egészben eltérő műszaki megoldásra tesz ajánlatot, úgy ajánlattevőnek a vállalkozói javaslatához, a választott műszaki megoldáshoz igazodóan kell elkészítenie, beáraznia és benyújtania a keretmegállapodás részét képező árazott mintaköltségvetés tételeiből összeállított részletes költségvetését. Ajánlatkérő felhívja az ajánlattevők figyelmét, hogy ajánlatukat a </w:t>
      </w:r>
      <w:r w:rsidRPr="00CC0D03">
        <w:rPr>
          <w:rFonts w:ascii="Garamond" w:hAnsi="Garamond" w:cs="Tahoma"/>
          <w:b/>
          <w:iCs/>
        </w:rPr>
        <w:lastRenderedPageBreak/>
        <w:t>jelen keretmegállapodásos eljárás első része során benyújtott ajánlatukban foglalt árazott költségvetési kiírás (egységár-táblázat) szerint kell megtenniük, továbbá ajánlattevők a már létrejött keretmegállapodásban foglaltakkal azonos vagy az Ajánlatkérő számára kedvezőbb egységárakat tartalmazó ajánlatot tehetnek.</w:t>
      </w:r>
      <w:r w:rsidRPr="00CC0D03">
        <w:rPr>
          <w:rFonts w:ascii="Garamond" w:hAnsi="Garamond" w:cs="Tahoma"/>
          <w:b/>
        </w:rPr>
        <w:t xml:space="preserve"> </w:t>
      </w:r>
      <w:r w:rsidRPr="00CC0D03">
        <w:rPr>
          <w:rFonts w:ascii="Garamond" w:hAnsi="Garamond" w:cs="Tahoma"/>
          <w:b/>
          <w:iCs/>
        </w:rPr>
        <w:t>Ajánlatkérő felhívja az ajánlattevőket, hogy az ajánlatukhoz csatolt árazott költségvetésében egyértelműen jelöljék meg azon tételeket, amelyeket a megkötött keretmegállapodás mellékletét képező egységár-táblázat alapján (azonos vagy kedvezőbb egységárak alkalmazásával) adott meg, illetve azokat, amelyek esetében az egységár-táblázat alkalmazható tételt nem tartalmazott.</w:t>
      </w:r>
      <w:r w:rsidRPr="00CC0D03">
        <w:rPr>
          <w:rFonts w:ascii="Garamond" w:hAnsi="Garamond" w:cs="Tahoma"/>
          <w:b/>
        </w:rPr>
        <w:t xml:space="preserve"> </w:t>
      </w:r>
      <w:r w:rsidRPr="00CC0D03">
        <w:rPr>
          <w:rFonts w:ascii="Garamond" w:hAnsi="Garamond" w:cs="Tahoma"/>
          <w:b/>
          <w:iCs/>
        </w:rPr>
        <w:t>Amennyiben olyan munkanem(ek)re szükséges ajánlatot adni, mely(ek) a jelen közbeszerzési eljárás I. részében az ajánlati dokumentáció mellékleteként kiadott mintaköltségvetésben nem szerepel(nek), úgy az ajánlattevők által ezen tétel(ek) tekintetében megajánlott egységár nem lehet magasabb a jelen közbeszerzési eljárás második része során az adott egyedi beszerzés jelen ajánlattételi felhívása megküldésének napján érvényes építési norma (TERC) irányadó díjtételénél</w:t>
      </w:r>
      <w:r w:rsidR="004F616D">
        <w:rPr>
          <w:rFonts w:ascii="Garamond" w:hAnsi="Garamond" w:cs="Tahoma"/>
          <w:b/>
          <w:iCs/>
        </w:rPr>
        <w:t>.</w:t>
      </w:r>
    </w:p>
    <w:p w14:paraId="4157E8DD" w14:textId="78F71726" w:rsidR="00D22FB7" w:rsidRPr="00CC0D03" w:rsidRDefault="00D22FB7" w:rsidP="001F470A">
      <w:pPr>
        <w:spacing w:line="240" w:lineRule="auto"/>
        <w:jc w:val="both"/>
        <w:rPr>
          <w:rFonts w:ascii="Garamond" w:hAnsi="Garamond" w:cs="Tahoma"/>
        </w:rPr>
      </w:pPr>
      <w:r w:rsidRPr="00CC0D03">
        <w:rPr>
          <w:rFonts w:ascii="Garamond" w:hAnsi="Garamond" w:cs="Tahoma"/>
        </w:rPr>
        <w:t>1</w:t>
      </w:r>
      <w:r w:rsidR="00ED7251" w:rsidRPr="00CC0D03">
        <w:rPr>
          <w:rFonts w:ascii="Garamond" w:hAnsi="Garamond" w:cs="Tahoma"/>
        </w:rPr>
        <w:t>4</w:t>
      </w:r>
      <w:r w:rsidRPr="00CC0D03">
        <w:rPr>
          <w:rFonts w:ascii="Garamond" w:hAnsi="Garamond" w:cs="Tahoma"/>
        </w:rPr>
        <w:t>.2. Az 1-3. értékelési szempontok vonatkozásában a Közbeszerzési Hatóság útmutatója „a nyertes ajánlattevő kiválasztására szolgáló értékelési szempontrendszer alkalmazásáról” (KÉ 2016. évi 147. szám; 2016. december 21.) 1. melléklet A.1.bb) pontja szerinti egyenes arányosítás módszer alkalmazásával történik az alábbiak szerint:</w:t>
      </w:r>
    </w:p>
    <w:p w14:paraId="648D46B7" w14:textId="77777777" w:rsidR="00D22FB7" w:rsidRPr="00CC0D03" w:rsidRDefault="00D22FB7" w:rsidP="001F470A">
      <w:pPr>
        <w:spacing w:line="240" w:lineRule="auto"/>
        <w:jc w:val="both"/>
        <w:rPr>
          <w:rFonts w:ascii="Garamond" w:hAnsi="Garamond" w:cs="Tahoma"/>
          <w:bCs/>
        </w:rPr>
      </w:pPr>
      <w:r w:rsidRPr="00CC0D03">
        <w:rPr>
          <w:rFonts w:ascii="Garamond" w:hAnsi="Garamond" w:cs="Tahoma"/>
          <w:bCs/>
        </w:rPr>
        <w:t>Ajánlatkérő az 1-3. értékelési szempontokkal összefüggésben az alábbiakat vizsgálja:</w:t>
      </w:r>
    </w:p>
    <w:p w14:paraId="1ADED1EB" w14:textId="77777777" w:rsidR="00D22FB7" w:rsidRPr="00CC0D03" w:rsidRDefault="00D22FB7" w:rsidP="001F470A">
      <w:pPr>
        <w:spacing w:line="240" w:lineRule="auto"/>
        <w:ind w:left="1134"/>
        <w:jc w:val="both"/>
        <w:rPr>
          <w:rFonts w:ascii="Garamond" w:hAnsi="Garamond" w:cs="Tahoma"/>
        </w:rPr>
      </w:pPr>
      <w:r w:rsidRPr="00CC0D03">
        <w:rPr>
          <w:rFonts w:ascii="Garamond" w:hAnsi="Garamond" w:cs="Tahoma"/>
        </w:rPr>
        <w:t>1. értékelési szempont:</w:t>
      </w:r>
    </w:p>
    <w:p w14:paraId="7127EC60" w14:textId="77777777" w:rsidR="00D22FB7" w:rsidRPr="00CC0D03" w:rsidRDefault="00D22FB7" w:rsidP="001F470A">
      <w:pPr>
        <w:spacing w:line="240" w:lineRule="auto"/>
        <w:ind w:left="1134"/>
        <w:jc w:val="both"/>
        <w:rPr>
          <w:rFonts w:ascii="Garamond" w:hAnsi="Garamond" w:cs="Tahoma"/>
        </w:rPr>
      </w:pPr>
      <w:r w:rsidRPr="00CC0D03">
        <w:rPr>
          <w:rFonts w:ascii="Garamond" w:hAnsi="Garamond" w:cs="Tahoma"/>
        </w:rPr>
        <w:t>Az „M/2.1. pontnak megfelelő szakember tapasztalata (db)” értékelési szempont esetén a III.1.3. M/2.1. pont szerinti alkalmassági minimumkövetelménynek megfelelő szakember a legalább nettó 500 Mft kivitelezési költséget elérő vízgazdálkodási létesítmények építésében, vagy rekonstrukciójában szerzett projektvezetői szakmai tapasztalat darabszámát vizsgálja ajánlatkérő. Amennyiben a megjelölt szakember legalább 2 db jelen pont szerinti beruházás építésében, vagy rekonstrukciójában szerzett projektvezetői szakmai tapasztalattal bír, úgy ajánlattevő ezen értékelési szempont tekintetében maximális pontot kap. Ajánlatkérő projektvezető tapasztalat alatt a projekt(ek) teljes körű megvalósulásának az összefogását érti a projektcélok megvalósulása érdekében.</w:t>
      </w:r>
    </w:p>
    <w:p w14:paraId="23A40E12" w14:textId="77777777" w:rsidR="00D22FB7" w:rsidRPr="00CC0D03" w:rsidRDefault="00D22FB7" w:rsidP="001F470A">
      <w:pPr>
        <w:spacing w:line="240" w:lineRule="auto"/>
        <w:ind w:left="1134"/>
        <w:jc w:val="both"/>
        <w:rPr>
          <w:rFonts w:ascii="Garamond" w:hAnsi="Garamond" w:cs="Tahoma"/>
        </w:rPr>
      </w:pPr>
      <w:r w:rsidRPr="00CC0D03">
        <w:rPr>
          <w:rFonts w:ascii="Garamond" w:hAnsi="Garamond" w:cs="Tahoma"/>
        </w:rPr>
        <w:t>2. értékelési szempont:</w:t>
      </w:r>
    </w:p>
    <w:p w14:paraId="67BC914B" w14:textId="77777777" w:rsidR="00D22FB7" w:rsidRPr="00CC0D03" w:rsidRDefault="00D22FB7" w:rsidP="001F470A">
      <w:pPr>
        <w:spacing w:line="240" w:lineRule="auto"/>
        <w:ind w:left="1134"/>
        <w:jc w:val="both"/>
        <w:rPr>
          <w:rFonts w:ascii="Garamond" w:hAnsi="Garamond" w:cs="Tahoma"/>
        </w:rPr>
      </w:pPr>
      <w:r w:rsidRPr="00CC0D03">
        <w:rPr>
          <w:rFonts w:ascii="Garamond" w:hAnsi="Garamond" w:cs="Tahoma"/>
        </w:rPr>
        <w:t>Az „M/2.2. pontnak megfelelő szakember tapasztalata (db)” értékelési szempont esetén a III.1.3. M/2.2. pont szerinti alkalmassági minimumkövetelménynek megfelelő szakember a legalább nettó 500 Mft kivitelezési költséget elérő vízgazdálkodási létesítmények tervezésében szerzett felelős tervezői szakmai tapasztalat darabszámát vizsgálja ajánlatkérő. Amennyiben a megjelölt szakember legalább 4 db jelen pont szerinti beruházás tervezésében szerzett felelős tervezői szakmai tapasztalattal bír, úgy ajánlattevő ezen értékelési szempont tekintetében maximális pontot kap.</w:t>
      </w:r>
    </w:p>
    <w:p w14:paraId="481ED265" w14:textId="77777777" w:rsidR="00D22FB7" w:rsidRPr="00CC0D03" w:rsidRDefault="00D22FB7" w:rsidP="001F470A">
      <w:pPr>
        <w:spacing w:line="240" w:lineRule="auto"/>
        <w:ind w:left="1134"/>
        <w:jc w:val="both"/>
        <w:rPr>
          <w:rFonts w:ascii="Garamond" w:hAnsi="Garamond" w:cs="Tahoma"/>
        </w:rPr>
      </w:pPr>
      <w:r w:rsidRPr="00CC0D03">
        <w:rPr>
          <w:rFonts w:ascii="Garamond" w:hAnsi="Garamond" w:cs="Tahoma"/>
        </w:rPr>
        <w:t>3. értékelési szempont:</w:t>
      </w:r>
    </w:p>
    <w:p w14:paraId="617A58F6" w14:textId="77777777" w:rsidR="00D22FB7" w:rsidRPr="00CC0D03" w:rsidRDefault="00D22FB7" w:rsidP="001F470A">
      <w:pPr>
        <w:spacing w:line="240" w:lineRule="auto"/>
        <w:ind w:left="1134"/>
        <w:jc w:val="both"/>
        <w:rPr>
          <w:rFonts w:ascii="Garamond" w:hAnsi="Garamond" w:cs="Tahoma"/>
        </w:rPr>
      </w:pPr>
      <w:r w:rsidRPr="00CC0D03">
        <w:rPr>
          <w:rFonts w:ascii="Garamond" w:hAnsi="Garamond" w:cs="Tahoma"/>
        </w:rPr>
        <w:t xml:space="preserve">Az „M/2.3. pontnak megfelelő szakember tapasztalata (db)” értékelési szempont esetén a III.1.3. M/2.3. pont szerinti alkalmassági minimumkövetelménynek megfelelő szakember belterületi vízkárelhárítási terv készítésére vonatkozó szakmai tapasztalat darabszámát vizsgálja ajánlatkérő. Amennyiben a megjelölt szakember </w:t>
      </w:r>
      <w:r w:rsidRPr="00CC0D03">
        <w:rPr>
          <w:rFonts w:ascii="Garamond" w:hAnsi="Garamond" w:cs="Tahoma"/>
        </w:rPr>
        <w:lastRenderedPageBreak/>
        <w:t>legalább 4 db belterületi vízkárelhárítási terv készítésére vonatkozó szakmai tapasztalattal bír, úgy ajánlattevő ezen értékelési szempont tekintetében maximális pontot kap.</w:t>
      </w:r>
    </w:p>
    <w:p w14:paraId="2DB3C144" w14:textId="77777777" w:rsidR="00D22FB7" w:rsidRPr="00CC0D03" w:rsidRDefault="00D22FB7" w:rsidP="001F470A">
      <w:pPr>
        <w:pStyle w:val="Listaszerbekezds"/>
        <w:ind w:left="1146"/>
        <w:jc w:val="both"/>
        <w:rPr>
          <w:rFonts w:ascii="Garamond" w:hAnsi="Garamond" w:cs="Tahoma"/>
          <w:szCs w:val="24"/>
        </w:rPr>
      </w:pPr>
      <w:r w:rsidRPr="00CC0D03">
        <w:rPr>
          <w:rFonts w:ascii="Garamond" w:hAnsi="Garamond" w:cs="Tahoma"/>
          <w:szCs w:val="24"/>
        </w:rPr>
        <w:t>Értékelési szempontonként a legtöbb darabszámú szakmai tapasztalatot vállalt ajánlat, valamint a jelen pontban meghatározott maximum szint minősül a legelőnyösebb ajánlati tartalmi elemnek, tehát az az ajánlat, vagy több, maximum szintet elérő ajánlat esetén azok az ajánlatok kapják a maximális 10 pontot. A többi ajánlat pedig az alábbi képlet alkalmazásával kap pontot:</w:t>
      </w:r>
    </w:p>
    <w:p w14:paraId="640A16C2" w14:textId="77777777" w:rsidR="00D22FB7" w:rsidRPr="00CC0D03" w:rsidRDefault="00D22FB7" w:rsidP="001F470A">
      <w:pPr>
        <w:pStyle w:val="Listaszerbekezds"/>
        <w:ind w:left="1146"/>
        <w:rPr>
          <w:rFonts w:ascii="Garamond" w:hAnsi="Garamond" w:cs="Tahoma"/>
          <w:szCs w:val="24"/>
        </w:rPr>
      </w:pPr>
    </w:p>
    <w:p w14:paraId="7217EE22" w14:textId="77777777" w:rsidR="00D22FB7" w:rsidRPr="00CC0D03" w:rsidRDefault="00D22FB7" w:rsidP="001F470A">
      <w:pPr>
        <w:pStyle w:val="Listaszerbekezds"/>
        <w:ind w:left="1146"/>
        <w:rPr>
          <w:rFonts w:ascii="Garamond" w:hAnsi="Garamond" w:cs="Tahoma"/>
          <w:szCs w:val="24"/>
          <w:vertAlign w:val="subscript"/>
        </w:rPr>
      </w:pPr>
      <w:r w:rsidRPr="00CC0D03">
        <w:rPr>
          <w:rFonts w:ascii="Garamond" w:hAnsi="Garamond" w:cs="Tahoma"/>
          <w:szCs w:val="24"/>
        </w:rPr>
        <w:t>P = (A</w:t>
      </w:r>
      <w:r w:rsidRPr="00CC0D03">
        <w:rPr>
          <w:rFonts w:ascii="Garamond" w:hAnsi="Garamond" w:cs="Tahoma"/>
          <w:szCs w:val="24"/>
          <w:vertAlign w:val="subscript"/>
        </w:rPr>
        <w:t>vizsgált</w:t>
      </w:r>
      <w:r w:rsidRPr="00CC0D03">
        <w:rPr>
          <w:rFonts w:ascii="Garamond" w:hAnsi="Garamond" w:cs="Tahoma"/>
          <w:szCs w:val="24"/>
        </w:rPr>
        <w:t xml:space="preserve"> /A</w:t>
      </w:r>
      <w:r w:rsidRPr="00CC0D03">
        <w:rPr>
          <w:rFonts w:ascii="Garamond" w:hAnsi="Garamond" w:cs="Tahoma"/>
          <w:szCs w:val="24"/>
          <w:vertAlign w:val="subscript"/>
        </w:rPr>
        <w:t>legjobb</w:t>
      </w:r>
      <w:r w:rsidRPr="00CC0D03">
        <w:rPr>
          <w:rFonts w:ascii="Garamond" w:hAnsi="Garamond" w:cs="Tahoma"/>
          <w:szCs w:val="24"/>
        </w:rPr>
        <w:t>) x (P</w:t>
      </w:r>
      <w:r w:rsidRPr="00CC0D03">
        <w:rPr>
          <w:rFonts w:ascii="Garamond" w:hAnsi="Garamond" w:cs="Tahoma"/>
          <w:szCs w:val="24"/>
          <w:vertAlign w:val="subscript"/>
        </w:rPr>
        <w:t>max</w:t>
      </w:r>
      <w:r w:rsidRPr="00CC0D03">
        <w:rPr>
          <w:rFonts w:ascii="Garamond" w:hAnsi="Garamond" w:cs="Tahoma"/>
          <w:szCs w:val="24"/>
        </w:rPr>
        <w:t xml:space="preserve"> – P</w:t>
      </w:r>
      <w:r w:rsidRPr="00CC0D03">
        <w:rPr>
          <w:rFonts w:ascii="Garamond" w:hAnsi="Garamond" w:cs="Tahoma"/>
          <w:szCs w:val="24"/>
          <w:vertAlign w:val="subscript"/>
        </w:rPr>
        <w:t>min</w:t>
      </w:r>
      <w:r w:rsidRPr="00CC0D03">
        <w:rPr>
          <w:rFonts w:ascii="Garamond" w:hAnsi="Garamond" w:cs="Tahoma"/>
          <w:szCs w:val="24"/>
        </w:rPr>
        <w:t>) + P</w:t>
      </w:r>
      <w:r w:rsidRPr="00CC0D03">
        <w:rPr>
          <w:rFonts w:ascii="Garamond" w:hAnsi="Garamond" w:cs="Tahoma"/>
          <w:szCs w:val="24"/>
          <w:vertAlign w:val="subscript"/>
        </w:rPr>
        <w:t>min</w:t>
      </w:r>
    </w:p>
    <w:p w14:paraId="1B179081" w14:textId="77777777" w:rsidR="00D22FB7" w:rsidRPr="00CC0D03" w:rsidRDefault="00D22FB7" w:rsidP="001F470A">
      <w:pPr>
        <w:pStyle w:val="Listaszerbekezds"/>
        <w:ind w:left="1146"/>
        <w:rPr>
          <w:rFonts w:ascii="Garamond" w:hAnsi="Garamond" w:cs="Tahoma"/>
          <w:szCs w:val="24"/>
        </w:rPr>
      </w:pPr>
    </w:p>
    <w:p w14:paraId="720F6BF8" w14:textId="77777777" w:rsidR="00D22FB7" w:rsidRPr="00CC0D03" w:rsidRDefault="00D22FB7" w:rsidP="001F470A">
      <w:pPr>
        <w:pStyle w:val="Listaszerbekezds"/>
        <w:ind w:left="1146"/>
        <w:rPr>
          <w:rFonts w:ascii="Garamond" w:hAnsi="Garamond" w:cs="Tahoma"/>
          <w:szCs w:val="24"/>
        </w:rPr>
      </w:pPr>
      <w:r w:rsidRPr="00CC0D03">
        <w:rPr>
          <w:rFonts w:ascii="Garamond" w:hAnsi="Garamond" w:cs="Tahoma"/>
          <w:szCs w:val="24"/>
        </w:rPr>
        <w:t>P: a vizsgált ajánlati elem adott szempontra vonatkozó pontszáma</w:t>
      </w:r>
    </w:p>
    <w:p w14:paraId="54ADF165" w14:textId="77777777" w:rsidR="00D22FB7" w:rsidRPr="00CC0D03" w:rsidRDefault="00D22FB7" w:rsidP="001F470A">
      <w:pPr>
        <w:pStyle w:val="Listaszerbekezds"/>
        <w:ind w:left="1146"/>
        <w:rPr>
          <w:rFonts w:ascii="Garamond" w:hAnsi="Garamond" w:cs="Tahoma"/>
          <w:szCs w:val="24"/>
        </w:rPr>
      </w:pPr>
      <w:r w:rsidRPr="00CC0D03">
        <w:rPr>
          <w:rFonts w:ascii="Garamond" w:hAnsi="Garamond" w:cs="Tahoma"/>
          <w:bCs/>
          <w:szCs w:val="24"/>
        </w:rPr>
        <w:t>P</w:t>
      </w:r>
      <w:r w:rsidRPr="00CC0D03">
        <w:rPr>
          <w:rFonts w:ascii="Garamond" w:hAnsi="Garamond" w:cs="Tahoma"/>
          <w:bCs/>
          <w:szCs w:val="24"/>
          <w:vertAlign w:val="subscript"/>
        </w:rPr>
        <w:t>max</w:t>
      </w:r>
      <w:r w:rsidRPr="00CC0D03">
        <w:rPr>
          <w:rFonts w:ascii="Garamond" w:hAnsi="Garamond" w:cs="Tahoma"/>
          <w:szCs w:val="24"/>
        </w:rPr>
        <w:t>: a pontskála felső határa, azaz 10</w:t>
      </w:r>
    </w:p>
    <w:p w14:paraId="3012838A" w14:textId="77777777" w:rsidR="00D22FB7" w:rsidRPr="00CC0D03" w:rsidRDefault="00D22FB7" w:rsidP="001F470A">
      <w:pPr>
        <w:pStyle w:val="Listaszerbekezds"/>
        <w:ind w:left="1146"/>
        <w:rPr>
          <w:rFonts w:ascii="Garamond" w:hAnsi="Garamond" w:cs="Tahoma"/>
          <w:szCs w:val="24"/>
        </w:rPr>
      </w:pPr>
      <w:r w:rsidRPr="00CC0D03">
        <w:rPr>
          <w:rFonts w:ascii="Garamond" w:hAnsi="Garamond" w:cs="Tahoma"/>
          <w:szCs w:val="24"/>
        </w:rPr>
        <w:t>P</w:t>
      </w:r>
      <w:r w:rsidRPr="00CC0D03">
        <w:rPr>
          <w:rFonts w:ascii="Garamond" w:hAnsi="Garamond" w:cs="Tahoma"/>
          <w:szCs w:val="24"/>
          <w:vertAlign w:val="subscript"/>
        </w:rPr>
        <w:t>min</w:t>
      </w:r>
      <w:r w:rsidRPr="00CC0D03">
        <w:rPr>
          <w:rFonts w:ascii="Garamond" w:hAnsi="Garamond" w:cs="Tahoma"/>
          <w:szCs w:val="24"/>
        </w:rPr>
        <w:t>: a pontskála alsó határa, azaz 1</w:t>
      </w:r>
    </w:p>
    <w:p w14:paraId="514D026C" w14:textId="77777777" w:rsidR="00D22FB7" w:rsidRPr="00CC0D03" w:rsidRDefault="00D22FB7" w:rsidP="001F470A">
      <w:pPr>
        <w:pStyle w:val="Listaszerbekezds"/>
        <w:ind w:left="1146"/>
        <w:rPr>
          <w:rFonts w:ascii="Garamond" w:hAnsi="Garamond" w:cs="Tahoma"/>
          <w:szCs w:val="24"/>
        </w:rPr>
      </w:pPr>
      <w:r w:rsidRPr="00CC0D03">
        <w:rPr>
          <w:rFonts w:ascii="Garamond" w:hAnsi="Garamond" w:cs="Tahoma"/>
          <w:szCs w:val="24"/>
        </w:rPr>
        <w:t>A</w:t>
      </w:r>
      <w:r w:rsidRPr="00CC0D03">
        <w:rPr>
          <w:rFonts w:ascii="Garamond" w:hAnsi="Garamond" w:cs="Tahoma"/>
          <w:szCs w:val="24"/>
          <w:vertAlign w:val="subscript"/>
        </w:rPr>
        <w:t>legjobb</w:t>
      </w:r>
      <w:r w:rsidRPr="00CC0D03">
        <w:rPr>
          <w:rFonts w:ascii="Garamond" w:hAnsi="Garamond" w:cs="Tahoma"/>
          <w:szCs w:val="24"/>
        </w:rPr>
        <w:t>: a legelőnyösebb ajánlati elem</w:t>
      </w:r>
    </w:p>
    <w:p w14:paraId="1262D968" w14:textId="77777777" w:rsidR="00D22FB7" w:rsidRPr="00CC0D03" w:rsidRDefault="00D22FB7" w:rsidP="001F470A">
      <w:pPr>
        <w:pStyle w:val="Listaszerbekezds"/>
        <w:ind w:left="1146"/>
        <w:rPr>
          <w:rFonts w:ascii="Garamond" w:hAnsi="Garamond" w:cs="Tahoma"/>
          <w:szCs w:val="24"/>
        </w:rPr>
      </w:pPr>
      <w:r w:rsidRPr="00CC0D03">
        <w:rPr>
          <w:rFonts w:ascii="Garamond" w:hAnsi="Garamond" w:cs="Tahoma"/>
          <w:szCs w:val="24"/>
        </w:rPr>
        <w:t>A</w:t>
      </w:r>
      <w:r w:rsidRPr="00CC0D03">
        <w:rPr>
          <w:rFonts w:ascii="Garamond" w:hAnsi="Garamond" w:cs="Tahoma"/>
          <w:szCs w:val="24"/>
          <w:vertAlign w:val="subscript"/>
        </w:rPr>
        <w:t>vizsgált</w:t>
      </w:r>
      <w:r w:rsidRPr="00CC0D03">
        <w:rPr>
          <w:rFonts w:ascii="Garamond" w:hAnsi="Garamond" w:cs="Tahoma"/>
          <w:szCs w:val="24"/>
        </w:rPr>
        <w:t>: a vizsgált ajánlati elem</w:t>
      </w:r>
    </w:p>
    <w:p w14:paraId="753B1B08" w14:textId="77777777" w:rsidR="00D22FB7" w:rsidRPr="00CC0D03" w:rsidRDefault="00D22FB7" w:rsidP="001F470A">
      <w:pPr>
        <w:pStyle w:val="Listaszerbekezds"/>
        <w:rPr>
          <w:rFonts w:ascii="Garamond" w:hAnsi="Garamond" w:cs="Tahoma"/>
          <w:szCs w:val="24"/>
        </w:rPr>
      </w:pPr>
    </w:p>
    <w:p w14:paraId="77890135" w14:textId="77777777" w:rsidR="00D22FB7" w:rsidRPr="00CC0D03" w:rsidRDefault="00D22FB7" w:rsidP="001F470A">
      <w:pPr>
        <w:pStyle w:val="Listaszerbekezds"/>
        <w:ind w:left="1134"/>
        <w:jc w:val="both"/>
        <w:rPr>
          <w:rFonts w:ascii="Garamond" w:hAnsi="Garamond" w:cs="Tahoma"/>
          <w:szCs w:val="24"/>
        </w:rPr>
      </w:pPr>
      <w:r w:rsidRPr="00CC0D03">
        <w:rPr>
          <w:rFonts w:ascii="Garamond" w:hAnsi="Garamond" w:cs="Tahoma"/>
          <w:szCs w:val="24"/>
        </w:rPr>
        <w:t>Amennyiben az 1-3. értékelési szempontok esetében a jelen pont szerinti maximális szint feletti megajánlások érkeznek, ajánlatkérő a pontszámítás során A</w:t>
      </w:r>
      <w:r w:rsidRPr="00CC0D03">
        <w:rPr>
          <w:rFonts w:ascii="Garamond" w:hAnsi="Garamond" w:cs="Tahoma"/>
          <w:szCs w:val="24"/>
          <w:vertAlign w:val="subscript"/>
        </w:rPr>
        <w:t xml:space="preserve">legjobb </w:t>
      </w:r>
      <w:r w:rsidRPr="00CC0D03">
        <w:rPr>
          <w:rFonts w:ascii="Garamond" w:hAnsi="Garamond" w:cs="Tahoma"/>
          <w:szCs w:val="24"/>
        </w:rPr>
        <w:t>értékként a jelen pont szerinti maximális megajánlást tekinti.</w:t>
      </w:r>
    </w:p>
    <w:p w14:paraId="5E003F78" w14:textId="77777777" w:rsidR="00D22FB7" w:rsidRPr="00CC0D03" w:rsidRDefault="00D22FB7" w:rsidP="001F470A">
      <w:pPr>
        <w:pStyle w:val="Listaszerbekezds"/>
        <w:ind w:left="1146"/>
        <w:jc w:val="both"/>
        <w:rPr>
          <w:rFonts w:ascii="Garamond" w:hAnsi="Garamond" w:cs="Tahoma"/>
          <w:szCs w:val="24"/>
        </w:rPr>
      </w:pPr>
      <w:r w:rsidRPr="00CC0D03">
        <w:rPr>
          <w:rFonts w:ascii="Garamond" w:hAnsi="Garamond" w:cs="Tahoma"/>
          <w:szCs w:val="24"/>
        </w:rPr>
        <w:t xml:space="preserve">A fenti módszerek alapján kiszámított pontszámok valamennyi értékelési szempont tekintetében egyaránt a súlyszámmal kerülnek megszorzásra, az ajánlatkérő a számítás során kettő tizedesjegyig kerekít. </w:t>
      </w:r>
    </w:p>
    <w:p w14:paraId="4A8FCA1E" w14:textId="77777777" w:rsidR="00D22FB7" w:rsidRPr="00CC0D03" w:rsidRDefault="00D22FB7" w:rsidP="001F470A">
      <w:pPr>
        <w:pStyle w:val="Listaszerbekezds"/>
        <w:ind w:left="1146"/>
        <w:rPr>
          <w:rFonts w:ascii="Garamond" w:hAnsi="Garamond" w:cs="Tahoma"/>
          <w:szCs w:val="24"/>
        </w:rPr>
      </w:pPr>
    </w:p>
    <w:p w14:paraId="0949AD7B" w14:textId="77777777" w:rsidR="00D22FB7" w:rsidRPr="00CC0D03" w:rsidRDefault="00D22FB7" w:rsidP="001F470A">
      <w:pPr>
        <w:spacing w:line="240" w:lineRule="auto"/>
        <w:ind w:left="1134"/>
        <w:jc w:val="both"/>
        <w:rPr>
          <w:rFonts w:ascii="Garamond" w:hAnsi="Garamond" w:cs="Tahoma"/>
        </w:rPr>
      </w:pPr>
      <w:r w:rsidRPr="00CC0D03">
        <w:rPr>
          <w:rFonts w:ascii="Garamond" w:hAnsi="Garamond" w:cs="Tahoma"/>
        </w:rPr>
        <w:t>Ajánlattevők az 1-3. értékelési szempontok bármelyike esetében tehetnek 0 darab megajánlást is, mely esetben ajánlattevő az adott értékelési szempontra az adható minimális 1 pontot kapja.</w:t>
      </w:r>
    </w:p>
    <w:p w14:paraId="44B3D9A1" w14:textId="77777777" w:rsidR="00C158E1" w:rsidRPr="00CC0D03" w:rsidRDefault="00D22FB7" w:rsidP="00C158E1">
      <w:pPr>
        <w:spacing w:after="0" w:line="240" w:lineRule="auto"/>
        <w:ind w:left="1146"/>
        <w:jc w:val="both"/>
        <w:rPr>
          <w:rFonts w:ascii="Garamond" w:hAnsi="Garamond" w:cs="Tahoma"/>
        </w:rPr>
      </w:pPr>
      <w:r w:rsidRPr="00CC0D03">
        <w:rPr>
          <w:rFonts w:ascii="Garamond" w:hAnsi="Garamond" w:cs="Tahoma"/>
        </w:rPr>
        <w:t>Ajánlattevőnek ajánlata részeként nyilatkozatban kell megneveznie azon a</w:t>
      </w:r>
      <w:r w:rsidR="004F4FF8" w:rsidRPr="00CC0D03">
        <w:rPr>
          <w:rFonts w:ascii="Garamond" w:hAnsi="Garamond" w:cs="Tahoma"/>
        </w:rPr>
        <w:t xml:space="preserve"> keretmegállapodás 1. részének</w:t>
      </w:r>
      <w:r w:rsidRPr="00CC0D03">
        <w:rPr>
          <w:rFonts w:ascii="Garamond" w:hAnsi="Garamond" w:cs="Tahoma"/>
        </w:rPr>
        <w:t xml:space="preserve"> felhívás</w:t>
      </w:r>
      <w:r w:rsidR="004F4FF8" w:rsidRPr="00CC0D03">
        <w:rPr>
          <w:rFonts w:ascii="Garamond" w:hAnsi="Garamond" w:cs="Tahoma"/>
        </w:rPr>
        <w:t>ában</w:t>
      </w:r>
      <w:r w:rsidRPr="00CC0D03">
        <w:rPr>
          <w:rFonts w:ascii="Garamond" w:hAnsi="Garamond" w:cs="Tahoma"/>
        </w:rPr>
        <w:t xml:space="preserve"> III.1.3) M/2.1.-M/2.3. pontok bármelyikében meghatározott feltételeknek megfelelő szakembereket, akiket az értékelésbe be kíván vonni. Ajánlattevő</w:t>
      </w:r>
      <w:r w:rsidR="004F4FF8" w:rsidRPr="00CC0D03">
        <w:rPr>
          <w:rFonts w:ascii="Garamond" w:hAnsi="Garamond" w:cs="Tahoma"/>
        </w:rPr>
        <w:t xml:space="preserve">nek keretmegállapodás 1. részének </w:t>
      </w:r>
      <w:r w:rsidRPr="00CC0D03">
        <w:rPr>
          <w:rFonts w:ascii="Garamond" w:hAnsi="Garamond" w:cs="Tahoma"/>
        </w:rPr>
        <w:t>felhívás</w:t>
      </w:r>
      <w:r w:rsidR="004F4FF8" w:rsidRPr="00CC0D03">
        <w:rPr>
          <w:rFonts w:ascii="Garamond" w:hAnsi="Garamond" w:cs="Tahoma"/>
        </w:rPr>
        <w:t>ában</w:t>
      </w:r>
      <w:r w:rsidRPr="00CC0D03">
        <w:rPr>
          <w:rFonts w:ascii="Garamond" w:hAnsi="Garamond" w:cs="Tahoma"/>
        </w:rPr>
        <w:t xml:space="preserve"> III.1.3) M/2.1.-M/2.3. pontok mindegyikére tekintetében pontonként kizárólag 1 szakembert nevezhet</w:t>
      </w:r>
      <w:r w:rsidR="004F4FF8" w:rsidRPr="00CC0D03">
        <w:rPr>
          <w:rFonts w:ascii="Garamond" w:hAnsi="Garamond" w:cs="Tahoma"/>
        </w:rPr>
        <w:t>ett</w:t>
      </w:r>
      <w:r w:rsidRPr="00CC0D03">
        <w:rPr>
          <w:rFonts w:ascii="Garamond" w:hAnsi="Garamond" w:cs="Tahoma"/>
        </w:rPr>
        <w:t xml:space="preserve"> meg (azaz összesen 3 szakembert), mint az értékelésbe bevonni kívánt szakembert. Egy pont tekintetében több szakember megnevezése esetén az adott pont tekintetében 1. helyen (az adott pont tekintetében legalacsonyabb sorszámmal) megnevezett szakembert veszi figyelembe ajánlatkérő. Ajánlattevő fenti nyilatkozatáb</w:t>
      </w:r>
      <w:r w:rsidR="004F4FF8" w:rsidRPr="00CC0D03">
        <w:rPr>
          <w:rFonts w:ascii="Garamond" w:hAnsi="Garamond" w:cs="Tahoma"/>
        </w:rPr>
        <w:t>an megnevezett szakemberek szak</w:t>
      </w:r>
      <w:r w:rsidRPr="00CC0D03">
        <w:rPr>
          <w:rFonts w:ascii="Garamond" w:hAnsi="Garamond" w:cs="Tahoma"/>
        </w:rPr>
        <w:t>mai önéletrajzával köteles alátámasztani az 1.-3. értékelési szempont tekintetében tett vállalásait az értékelés tekintetében megnevezett szakemberek értékelés szempontjából releváns szakmai tapasztalatának feltüntetésével (az adott projekt/beruházás, valamint az ellátott funkció feltüntetése szükséges, legalább év/hónap bontásban). Az ajánlatban csatolt önéletrajzban kizárólag az 1-3. értékelési szempontok tekintetében tett vállalást alátámasztó adatok kerüljenek feltüntetésre</w:t>
      </w:r>
      <w:r w:rsidR="00CF3C2C" w:rsidRPr="00CC0D03">
        <w:rPr>
          <w:rFonts w:ascii="Garamond" w:hAnsi="Garamond" w:cs="Tahoma"/>
        </w:rPr>
        <w:t>.</w:t>
      </w:r>
      <w:r w:rsidR="00C158E1" w:rsidRPr="00CC0D03">
        <w:rPr>
          <w:rFonts w:ascii="Garamond" w:hAnsi="Garamond" w:cs="Tahoma"/>
        </w:rPr>
        <w:t xml:space="preserve"> </w:t>
      </w:r>
    </w:p>
    <w:p w14:paraId="54E97D9F" w14:textId="48287049" w:rsidR="00D22FB7" w:rsidRPr="00CC0D03" w:rsidRDefault="00C158E1" w:rsidP="00AE6C1B">
      <w:pPr>
        <w:spacing w:line="240" w:lineRule="auto"/>
        <w:ind w:left="1146"/>
        <w:jc w:val="both"/>
        <w:rPr>
          <w:rFonts w:ascii="Garamond" w:hAnsi="Garamond" w:cs="Tahoma"/>
          <w:highlight w:val="yellow"/>
        </w:rPr>
      </w:pPr>
      <w:r w:rsidRPr="00CC0D03">
        <w:rPr>
          <w:rFonts w:ascii="Garamond" w:hAnsi="Garamond" w:cs="Tahoma"/>
        </w:rPr>
        <w:t xml:space="preserve">Amennyiben ajánlattevő az </w:t>
      </w:r>
      <w:r w:rsidRPr="00CC0D03">
        <w:rPr>
          <w:rFonts w:ascii="Garamond" w:hAnsi="Garamond" w:cs="Tahoma"/>
          <w:u w:val="single"/>
        </w:rPr>
        <w:t>1-3. értékelési szempontok vonatkozásában nem olyan szakembert mutat be, aki</w:t>
      </w:r>
      <w:r w:rsidRPr="00CC0D03">
        <w:rPr>
          <w:rFonts w:ascii="Garamond" w:hAnsi="Garamond" w:cs="Tahoma"/>
        </w:rPr>
        <w:t xml:space="preserve"> a keretmegállapodásos eljárás 1. rész felhívásának III.1.3) M/2.1.-M/2.3. pontokban bemutatásra került, úgy ajánlattevő ezen szakemberek vonatkozásában olyan bontásban köteles csatolni a szakmai önéletrajzot, hogy abban egyértelműen elkülönítve szerepeljen a szakember alkalmassági </w:t>
      </w:r>
      <w:r w:rsidRPr="00CC0D03">
        <w:rPr>
          <w:rFonts w:ascii="Garamond" w:hAnsi="Garamond" w:cs="Tahoma"/>
        </w:rPr>
        <w:lastRenderedPageBreak/>
        <w:t xml:space="preserve">minimumkövetelménynek való megfeleléséhez bemutatott és az értékelési részszempont vonatkozásában bemutatott munkák. </w:t>
      </w:r>
    </w:p>
    <w:p w14:paraId="1C851568" w14:textId="5E14AE80" w:rsidR="00057E48" w:rsidRPr="00CC0D03" w:rsidRDefault="00057E48" w:rsidP="001F470A">
      <w:pPr>
        <w:spacing w:line="240" w:lineRule="auto"/>
        <w:jc w:val="both"/>
        <w:rPr>
          <w:rFonts w:ascii="Garamond" w:hAnsi="Garamond" w:cs="Tahoma"/>
        </w:rPr>
      </w:pPr>
      <w:r w:rsidRPr="00CC0D03">
        <w:rPr>
          <w:rFonts w:ascii="Garamond" w:hAnsi="Garamond" w:cs="Tahoma"/>
        </w:rPr>
        <w:t>1</w:t>
      </w:r>
      <w:r w:rsidR="00AE6C1B" w:rsidRPr="00CC0D03">
        <w:rPr>
          <w:rFonts w:ascii="Garamond" w:hAnsi="Garamond" w:cs="Tahoma"/>
        </w:rPr>
        <w:t>4</w:t>
      </w:r>
      <w:r w:rsidRPr="00CC0D03">
        <w:rPr>
          <w:rFonts w:ascii="Garamond" w:hAnsi="Garamond" w:cs="Tahoma"/>
        </w:rPr>
        <w:t xml:space="preserve">.3. </w:t>
      </w:r>
      <w:r w:rsidR="00D22FB7" w:rsidRPr="00CC0D03">
        <w:rPr>
          <w:rFonts w:ascii="Garamond" w:hAnsi="Garamond" w:cs="Tahoma"/>
        </w:rPr>
        <w:t>Az így legtöbb pontot elérő ajánlattevő minősül a legjobb ár-érték arányt megjelenítő ajánlatot tevő ajánlattevőnek.</w:t>
      </w:r>
    </w:p>
    <w:p w14:paraId="3892E5B0" w14:textId="77777777" w:rsidR="00057E48" w:rsidRPr="00CC0D03" w:rsidRDefault="00057E48" w:rsidP="001F470A">
      <w:pPr>
        <w:autoSpaceDE w:val="0"/>
        <w:autoSpaceDN w:val="0"/>
        <w:adjustRightInd w:val="0"/>
        <w:spacing w:line="240" w:lineRule="auto"/>
        <w:jc w:val="both"/>
        <w:rPr>
          <w:rFonts w:ascii="Garamond" w:hAnsi="Garamond" w:cs="Tahoma"/>
          <w:b/>
        </w:rPr>
      </w:pPr>
      <w:r w:rsidRPr="00CC0D03">
        <w:rPr>
          <w:rFonts w:ascii="Garamond" w:hAnsi="Garamond" w:cs="Tahoma"/>
          <w:b/>
        </w:rPr>
        <w:t>Ajánlatkér</w:t>
      </w:r>
      <w:r w:rsidRPr="00CC0D03">
        <w:rPr>
          <w:rFonts w:ascii="Garamond" w:eastAsia="TimesNewRoman" w:hAnsi="Garamond" w:cs="Tahoma"/>
          <w:b/>
        </w:rPr>
        <w:t xml:space="preserve">ő </w:t>
      </w:r>
      <w:r w:rsidRPr="00CC0D03">
        <w:rPr>
          <w:rFonts w:ascii="Garamond" w:hAnsi="Garamond" w:cs="Tahoma"/>
          <w:b/>
        </w:rPr>
        <w:t>felhívja Ajánlattev</w:t>
      </w:r>
      <w:r w:rsidRPr="00CC0D03">
        <w:rPr>
          <w:rFonts w:ascii="Garamond" w:eastAsia="TimesNewRoman" w:hAnsi="Garamond" w:cs="Tahoma"/>
          <w:b/>
        </w:rPr>
        <w:t>ő</w:t>
      </w:r>
      <w:r w:rsidRPr="00CC0D03">
        <w:rPr>
          <w:rFonts w:ascii="Garamond" w:hAnsi="Garamond" w:cs="Tahoma"/>
          <w:b/>
        </w:rPr>
        <w:t>k figyelmét arra, hogy kizárólag a keretmegállapodásban foglaltakkal azonos vagy az Ajánlatkér</w:t>
      </w:r>
      <w:r w:rsidRPr="00CC0D03">
        <w:rPr>
          <w:rFonts w:ascii="Garamond" w:eastAsia="TimesNewRoman" w:hAnsi="Garamond" w:cs="Tahoma"/>
          <w:b/>
        </w:rPr>
        <w:t xml:space="preserve">ő </w:t>
      </w:r>
      <w:r w:rsidRPr="00CC0D03">
        <w:rPr>
          <w:rFonts w:ascii="Garamond" w:hAnsi="Garamond" w:cs="Tahoma"/>
          <w:b/>
        </w:rPr>
        <w:t>számára kedvez</w:t>
      </w:r>
      <w:r w:rsidRPr="00CC0D03">
        <w:rPr>
          <w:rFonts w:ascii="Garamond" w:eastAsia="TimesNewRoman" w:hAnsi="Garamond" w:cs="Tahoma"/>
          <w:b/>
        </w:rPr>
        <w:t>ő</w:t>
      </w:r>
      <w:r w:rsidRPr="00CC0D03">
        <w:rPr>
          <w:rFonts w:ascii="Garamond" w:hAnsi="Garamond" w:cs="Tahoma"/>
          <w:b/>
        </w:rPr>
        <w:t>bb ajánlatot tehetnek.</w:t>
      </w:r>
    </w:p>
    <w:p w14:paraId="76825F89" w14:textId="77777777" w:rsidR="00D22FB7" w:rsidRPr="00CC0D03" w:rsidRDefault="00D22FB7" w:rsidP="001F470A">
      <w:pPr>
        <w:pStyle w:val="NormlWeb1"/>
        <w:tabs>
          <w:tab w:val="left" w:pos="1990"/>
        </w:tabs>
        <w:spacing w:before="0" w:after="0" w:line="240" w:lineRule="auto"/>
        <w:ind w:right="147"/>
        <w:rPr>
          <w:rFonts w:ascii="Garamond" w:hAnsi="Garamond" w:cs="Tahoma"/>
          <w:b/>
          <w:bCs/>
          <w:sz w:val="24"/>
        </w:rPr>
      </w:pPr>
    </w:p>
    <w:p w14:paraId="0297F95E" w14:textId="132D897B" w:rsidR="00057E48" w:rsidRPr="00CC0D03" w:rsidRDefault="00057E48" w:rsidP="001F470A">
      <w:pPr>
        <w:autoSpaceDE w:val="0"/>
        <w:autoSpaceDN w:val="0"/>
        <w:adjustRightInd w:val="0"/>
        <w:spacing w:after="0" w:line="240" w:lineRule="auto"/>
        <w:jc w:val="both"/>
        <w:rPr>
          <w:rFonts w:ascii="Garamond" w:hAnsi="Garamond" w:cs="Tahoma"/>
          <w:b/>
          <w:bCs/>
        </w:rPr>
      </w:pPr>
      <w:r w:rsidRPr="00CC0D03">
        <w:rPr>
          <w:rFonts w:ascii="Garamond" w:hAnsi="Garamond" w:cs="Tahoma"/>
          <w:b/>
          <w:bCs/>
        </w:rPr>
        <w:t>1</w:t>
      </w:r>
      <w:r w:rsidR="008673AD" w:rsidRPr="00CC0D03">
        <w:rPr>
          <w:rFonts w:ascii="Garamond" w:hAnsi="Garamond" w:cs="Tahoma"/>
          <w:b/>
          <w:bCs/>
        </w:rPr>
        <w:t>5</w:t>
      </w:r>
      <w:r w:rsidRPr="00CC0D03">
        <w:rPr>
          <w:rFonts w:ascii="Garamond" w:hAnsi="Garamond" w:cs="Tahoma"/>
          <w:b/>
          <w:bCs/>
        </w:rPr>
        <w:t>. Az ajánlattal szemben támasztott formai követelmények:</w:t>
      </w:r>
    </w:p>
    <w:p w14:paraId="061D5BC2" w14:textId="2F55D375" w:rsidR="00D80599" w:rsidRPr="00CC0D03" w:rsidRDefault="00D80599" w:rsidP="001F470A">
      <w:pPr>
        <w:autoSpaceDE w:val="0"/>
        <w:autoSpaceDN w:val="0"/>
        <w:adjustRightInd w:val="0"/>
        <w:spacing w:after="0" w:line="240" w:lineRule="auto"/>
        <w:jc w:val="both"/>
        <w:rPr>
          <w:rFonts w:ascii="Garamond" w:hAnsi="Garamond" w:cs="Tahoma"/>
          <w:b/>
          <w:bCs/>
        </w:rPr>
      </w:pPr>
    </w:p>
    <w:p w14:paraId="70E440CB" w14:textId="77777777" w:rsidR="00D80599" w:rsidRPr="00CC0D03" w:rsidRDefault="00D80599" w:rsidP="001F470A">
      <w:pPr>
        <w:pStyle w:val="NormlWeb1"/>
        <w:numPr>
          <w:ilvl w:val="0"/>
          <w:numId w:val="7"/>
        </w:numPr>
        <w:spacing w:before="0" w:after="120" w:line="240" w:lineRule="auto"/>
        <w:ind w:right="150"/>
        <w:rPr>
          <w:rFonts w:ascii="Garamond" w:hAnsi="Garamond" w:cs="Tahoma"/>
          <w:color w:val="auto"/>
          <w:sz w:val="24"/>
        </w:rPr>
      </w:pPr>
      <w:r w:rsidRPr="00CC0D03">
        <w:rPr>
          <w:rFonts w:ascii="Garamond" w:hAnsi="Garamond" w:cs="Tahoma"/>
          <w:sz w:val="24"/>
        </w:rPr>
        <w:t>Az ajánlatot ajánlattevőknek nem elektronikus úton kell - a jelen felhívásban és a közbeszerzési dokumentumokban meghatározott tartalmi, és a formai követelményeknek megfelelően - elkészítenie és benyújtania:</w:t>
      </w:r>
    </w:p>
    <w:p w14:paraId="7F969B29" w14:textId="77777777" w:rsidR="00D80599" w:rsidRPr="00CC0D03" w:rsidRDefault="00D80599" w:rsidP="001F470A">
      <w:pPr>
        <w:widowControl w:val="0"/>
        <w:numPr>
          <w:ilvl w:val="0"/>
          <w:numId w:val="6"/>
        </w:numPr>
        <w:tabs>
          <w:tab w:val="clear" w:pos="720"/>
          <w:tab w:val="num" w:pos="0"/>
        </w:tabs>
        <w:autoSpaceDE w:val="0"/>
        <w:spacing w:after="0" w:line="240" w:lineRule="auto"/>
        <w:ind w:right="71"/>
        <w:jc w:val="both"/>
        <w:textAlignment w:val="auto"/>
        <w:rPr>
          <w:rFonts w:ascii="Garamond" w:hAnsi="Garamond" w:cs="Tahoma"/>
          <w:lang w:eastAsia="ar-SA"/>
        </w:rPr>
      </w:pPr>
      <w:r w:rsidRPr="00CC0D03">
        <w:rPr>
          <w:rFonts w:ascii="Garamond" w:hAnsi="Garamond" w:cs="Tahoma"/>
          <w:lang w:eastAsia="ar-SA"/>
        </w:rPr>
        <w:t>az ajánlat papír alapú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14:paraId="4FCB77FE" w14:textId="4F4C7942" w:rsidR="00D80599" w:rsidRPr="00CC0D03" w:rsidRDefault="00D80599" w:rsidP="001F470A">
      <w:pPr>
        <w:widowControl w:val="0"/>
        <w:numPr>
          <w:ilvl w:val="0"/>
          <w:numId w:val="6"/>
        </w:numPr>
        <w:tabs>
          <w:tab w:val="clear" w:pos="720"/>
          <w:tab w:val="num" w:pos="0"/>
        </w:tabs>
        <w:autoSpaceDE w:val="0"/>
        <w:spacing w:after="0" w:line="240" w:lineRule="auto"/>
        <w:ind w:right="71"/>
        <w:jc w:val="both"/>
        <w:textAlignment w:val="auto"/>
        <w:rPr>
          <w:rFonts w:ascii="Garamond" w:hAnsi="Garamond" w:cs="Tahoma"/>
          <w:lang w:eastAsia="ar-SA"/>
        </w:rPr>
      </w:pPr>
      <w:r w:rsidRPr="00CC0D03">
        <w:rPr>
          <w:rFonts w:ascii="Garamond" w:hAnsi="Garamond" w:cs="Tahoma"/>
          <w:lang w:eastAsia="ar-SA"/>
        </w:rPr>
        <w:t xml:space="preserve">az ajánlat oldalszámozása eggyel kezdődjön és oldalanként növekedjen. Elegendő a szöveget, vagy számokat, vagy képe(ke)t tartalmazó oldalakat számozni, az üres oldalakat nem kell, de lehet. A címlapot és hátlapot (ha vannak) nem kell, de lehet számozni. </w:t>
      </w:r>
    </w:p>
    <w:p w14:paraId="4BC72E1A" w14:textId="77777777" w:rsidR="00D80599" w:rsidRPr="00CC0D03" w:rsidRDefault="00D80599" w:rsidP="001F470A">
      <w:pPr>
        <w:widowControl w:val="0"/>
        <w:numPr>
          <w:ilvl w:val="0"/>
          <w:numId w:val="6"/>
        </w:numPr>
        <w:tabs>
          <w:tab w:val="clear" w:pos="720"/>
          <w:tab w:val="num" w:pos="0"/>
        </w:tabs>
        <w:autoSpaceDE w:val="0"/>
        <w:spacing w:after="0" w:line="240" w:lineRule="auto"/>
        <w:ind w:right="71"/>
        <w:jc w:val="both"/>
        <w:textAlignment w:val="auto"/>
        <w:rPr>
          <w:rFonts w:ascii="Garamond" w:hAnsi="Garamond" w:cs="Tahoma"/>
          <w:lang w:eastAsia="ar-SA"/>
        </w:rPr>
      </w:pPr>
      <w:r w:rsidRPr="00CC0D03">
        <w:rPr>
          <w:rFonts w:ascii="Garamond" w:hAnsi="Garamond" w:cs="Tahoma"/>
          <w:lang w:eastAsia="ar-SA"/>
        </w:rPr>
        <w:t>az ajánlatnak az elején tartalomjegyzéket kell tartalmaznia, amely alapján az ajánlatban szereplő dokumentumok oldalszám alapján megtalálhatóak;</w:t>
      </w:r>
    </w:p>
    <w:p w14:paraId="33408BB0" w14:textId="039B3BF4" w:rsidR="00D80599" w:rsidRPr="00CC0D03" w:rsidRDefault="00D80599" w:rsidP="001F470A">
      <w:pPr>
        <w:widowControl w:val="0"/>
        <w:numPr>
          <w:ilvl w:val="0"/>
          <w:numId w:val="6"/>
        </w:numPr>
        <w:tabs>
          <w:tab w:val="clear" w:pos="720"/>
          <w:tab w:val="num" w:pos="0"/>
        </w:tabs>
        <w:autoSpaceDE w:val="0"/>
        <w:spacing w:after="0" w:line="240" w:lineRule="auto"/>
        <w:ind w:right="71"/>
        <w:jc w:val="both"/>
        <w:textAlignment w:val="auto"/>
        <w:rPr>
          <w:rFonts w:ascii="Garamond" w:hAnsi="Garamond" w:cs="Tahoma"/>
          <w:lang w:eastAsia="ar-SA"/>
        </w:rPr>
      </w:pPr>
      <w:r w:rsidRPr="00CC0D03">
        <w:rPr>
          <w:rFonts w:ascii="Garamond" w:hAnsi="Garamond" w:cs="Tahoma"/>
          <w:lang w:eastAsia="ar-SA"/>
        </w:rPr>
        <w:t xml:space="preserve">az ajánlatot zárt csomagolásban, egy eredeti papír, és </w:t>
      </w:r>
      <w:r w:rsidR="00590E42" w:rsidRPr="00CC0D03">
        <w:rPr>
          <w:rFonts w:ascii="Garamond" w:hAnsi="Garamond" w:cs="Tahoma"/>
          <w:lang w:eastAsia="ar-SA"/>
        </w:rPr>
        <w:t>1</w:t>
      </w:r>
      <w:r w:rsidRPr="00CC0D03">
        <w:rPr>
          <w:rFonts w:ascii="Garamond" w:hAnsi="Garamond" w:cs="Tahoma"/>
          <w:lang w:eastAsia="ar-SA"/>
        </w:rPr>
        <w:t xml:space="preserve"> db elektronikus (CD/DVD</w:t>
      </w:r>
      <w:r w:rsidR="004A4BBA" w:rsidRPr="00CC0D03">
        <w:rPr>
          <w:rFonts w:ascii="Garamond" w:hAnsi="Garamond" w:cs="Tahoma"/>
          <w:lang w:eastAsia="ar-SA"/>
        </w:rPr>
        <w:t>/pendrive</w:t>
      </w:r>
      <w:r w:rsidRPr="00CC0D03">
        <w:rPr>
          <w:rFonts w:ascii="Garamond" w:hAnsi="Garamond" w:cs="Tahoma"/>
          <w:lang w:eastAsia="ar-SA"/>
        </w:rPr>
        <w:t>) példányban kell beadni. Amennyiben a papír alapú és az elektronikus példány között eltérés van, ajánlatkérő a papír alapú példányt tekinti irányadónak.</w:t>
      </w:r>
    </w:p>
    <w:p w14:paraId="4E3BBC86" w14:textId="77777777" w:rsidR="00D80599" w:rsidRPr="00CC0D03" w:rsidRDefault="00D80599" w:rsidP="001F470A">
      <w:pPr>
        <w:widowControl w:val="0"/>
        <w:numPr>
          <w:ilvl w:val="0"/>
          <w:numId w:val="6"/>
        </w:numPr>
        <w:tabs>
          <w:tab w:val="clear" w:pos="720"/>
          <w:tab w:val="num" w:pos="0"/>
        </w:tabs>
        <w:autoSpaceDE w:val="0"/>
        <w:spacing w:after="0" w:line="240" w:lineRule="auto"/>
        <w:ind w:right="71"/>
        <w:jc w:val="both"/>
        <w:textAlignment w:val="auto"/>
        <w:rPr>
          <w:rFonts w:ascii="Garamond" w:hAnsi="Garamond" w:cs="Tahoma"/>
          <w:lang w:eastAsia="ar-SA"/>
        </w:rPr>
      </w:pPr>
      <w:r w:rsidRPr="00CC0D03">
        <w:rPr>
          <w:rFonts w:ascii="Garamond" w:hAnsi="Garamond" w:cs="Tahoma"/>
          <w:lang w:eastAsia="ar-SA"/>
        </w:rPr>
        <w:t>az ajánlatban lévő, minden dokumentumot (nyilatkozatot) a végén alá kell írnia az adott gazdálkodó szervezetnél erre jogosult(ak)nak vagy olyan személynek, vagy személyeknek aki(k) erre a jogosult személy(ek)től írásos felhatalmazást kaptak;</w:t>
      </w:r>
    </w:p>
    <w:p w14:paraId="64BC357F" w14:textId="77777777" w:rsidR="00D80599" w:rsidRPr="00CC0D03" w:rsidRDefault="00D80599" w:rsidP="001F470A">
      <w:pPr>
        <w:widowControl w:val="0"/>
        <w:numPr>
          <w:ilvl w:val="0"/>
          <w:numId w:val="6"/>
        </w:numPr>
        <w:tabs>
          <w:tab w:val="clear" w:pos="720"/>
          <w:tab w:val="num" w:pos="0"/>
        </w:tabs>
        <w:autoSpaceDE w:val="0"/>
        <w:spacing w:after="0" w:line="240" w:lineRule="auto"/>
        <w:ind w:right="71"/>
        <w:jc w:val="both"/>
        <w:textAlignment w:val="auto"/>
        <w:rPr>
          <w:rFonts w:ascii="Garamond" w:hAnsi="Garamond" w:cs="Tahoma"/>
          <w:lang w:eastAsia="ar-SA"/>
        </w:rPr>
      </w:pPr>
      <w:r w:rsidRPr="00CC0D03">
        <w:rPr>
          <w:rFonts w:ascii="Garamond" w:hAnsi="Garamond" w:cs="Tahoma"/>
          <w:lang w:eastAsia="ar-SA"/>
        </w:rPr>
        <w:t>az ajánlat minden olyan oldalát, amelyen - az ajánlat beadása előtt - módosítást hajtottak végre, az adott dokumentumot aláíró személy(ek)nek a módosításnál is kézjeggyel kell ellátni;</w:t>
      </w:r>
    </w:p>
    <w:p w14:paraId="62FC8AF1" w14:textId="5CC09FB2" w:rsidR="00D22FB7" w:rsidRPr="00CC0D03" w:rsidRDefault="00D80599" w:rsidP="00571A54">
      <w:pPr>
        <w:widowControl w:val="0"/>
        <w:numPr>
          <w:ilvl w:val="0"/>
          <w:numId w:val="6"/>
        </w:numPr>
        <w:autoSpaceDE w:val="0"/>
        <w:spacing w:line="240" w:lineRule="auto"/>
        <w:ind w:right="71"/>
        <w:jc w:val="both"/>
        <w:textAlignment w:val="auto"/>
        <w:rPr>
          <w:rFonts w:ascii="Garamond" w:hAnsi="Garamond" w:cs="Tahoma"/>
          <w:lang w:eastAsia="ar-SA"/>
        </w:rPr>
      </w:pPr>
      <w:r w:rsidRPr="00CC0D03">
        <w:rPr>
          <w:rFonts w:ascii="Garamond" w:hAnsi="Garamond" w:cs="Tahoma"/>
          <w:lang w:eastAsia="ar-SA"/>
        </w:rPr>
        <w:t xml:space="preserve">a zárt csomagon </w:t>
      </w:r>
      <w:r w:rsidR="005035CC" w:rsidRPr="00CC0D03">
        <w:rPr>
          <w:rFonts w:ascii="Garamond" w:hAnsi="Garamond" w:cs="Tahoma"/>
          <w:lang w:eastAsia="ar-SA"/>
        </w:rPr>
        <w:t xml:space="preserve">az </w:t>
      </w:r>
      <w:r w:rsidRPr="00CC0D03">
        <w:rPr>
          <w:rFonts w:ascii="Garamond" w:hAnsi="Garamond" w:cs="Tahoma"/>
          <w:b/>
          <w:lang w:eastAsia="ar-SA"/>
        </w:rPr>
        <w:t xml:space="preserve">„Ajánlat – </w:t>
      </w:r>
      <w:r w:rsidRPr="00CC0D03">
        <w:rPr>
          <w:rFonts w:ascii="Garamond" w:hAnsi="Garamond" w:cs="Tahoma"/>
          <w:b/>
          <w:i/>
          <w:color w:val="auto"/>
        </w:rPr>
        <w:t>„</w:t>
      </w:r>
      <w:r w:rsidR="005035CC" w:rsidRPr="00CC0D03">
        <w:rPr>
          <w:rFonts w:ascii="Garamond" w:hAnsi="Garamond" w:cs="Tahoma"/>
          <w:b/>
          <w:color w:val="auto"/>
        </w:rPr>
        <w:t>Vállalkozási szerződés keretében a „Belvízcsatornák fejlesztése és rekonstrukciója” KEHOP-1.3.0-15-2016-00010 azonosítószámú projekt során tervezési és kivitelezés feladatok ellátása FIDIC Sárga könyv szerint. –</w:t>
      </w:r>
      <w:r w:rsidR="00571A54" w:rsidRPr="00CC0D03">
        <w:rPr>
          <w:rFonts w:ascii="Garamond" w:hAnsi="Garamond" w:cs="Tahoma"/>
          <w:b/>
          <w:color w:val="auto"/>
        </w:rPr>
        <w:t xml:space="preserve"> I./II./III. rész</w:t>
      </w:r>
      <w:r w:rsidR="00034D10" w:rsidRPr="00CC0D03">
        <w:rPr>
          <w:rFonts w:ascii="Garamond" w:hAnsi="Garamond" w:cs="Tahoma"/>
          <w:b/>
          <w:color w:val="auto"/>
        </w:rPr>
        <w:t>”</w:t>
      </w:r>
      <w:r w:rsidRPr="00CC0D03">
        <w:rPr>
          <w:rFonts w:ascii="Garamond" w:hAnsi="Garamond" w:cs="Tahoma"/>
          <w:i/>
          <w:color w:val="auto"/>
        </w:rPr>
        <w:t xml:space="preserve"> </w:t>
      </w:r>
      <w:r w:rsidRPr="00CC0D03">
        <w:rPr>
          <w:rFonts w:ascii="Garamond" w:hAnsi="Garamond" w:cs="Tahoma"/>
          <w:lang w:eastAsia="ar-SA"/>
        </w:rPr>
        <w:t xml:space="preserve">valamint: </w:t>
      </w:r>
      <w:r w:rsidRPr="00CC0D03">
        <w:rPr>
          <w:rFonts w:ascii="Garamond" w:hAnsi="Garamond" w:cs="Tahoma"/>
          <w:b/>
          <w:i/>
          <w:lang w:eastAsia="ar-SA"/>
        </w:rPr>
        <w:t>„Csak közbeszerzési eljárás során, az ajánlattételi határidő lejártakor bontható fel!”</w:t>
      </w:r>
      <w:r w:rsidRPr="00CC0D03">
        <w:rPr>
          <w:rFonts w:ascii="Garamond" w:hAnsi="Garamond" w:cs="Tahoma"/>
          <w:b/>
          <w:lang w:eastAsia="ar-SA"/>
        </w:rPr>
        <w:t xml:space="preserve"> </w:t>
      </w:r>
      <w:r w:rsidRPr="00CC0D03">
        <w:rPr>
          <w:rFonts w:ascii="Garamond" w:hAnsi="Garamond" w:cs="Tahoma"/>
          <w:lang w:eastAsia="ar-SA"/>
        </w:rPr>
        <w:t>megjelölést kell feltüntetni.</w:t>
      </w:r>
      <w:r w:rsidR="00401D54" w:rsidRPr="00CC0D03">
        <w:rPr>
          <w:rFonts w:ascii="Garamond" w:hAnsi="Garamond" w:cs="Tahoma"/>
          <w:lang w:eastAsia="ar-SA"/>
        </w:rPr>
        <w:t xml:space="preserve"> </w:t>
      </w:r>
    </w:p>
    <w:p w14:paraId="2CFE737E" w14:textId="77777777" w:rsidR="00B72E7F" w:rsidRPr="00CC0D03" w:rsidRDefault="00B72E7F" w:rsidP="001F470A">
      <w:pPr>
        <w:widowControl w:val="0"/>
        <w:autoSpaceDE w:val="0"/>
        <w:spacing w:after="0" w:line="240" w:lineRule="auto"/>
        <w:ind w:left="720" w:right="71"/>
        <w:jc w:val="both"/>
        <w:textAlignment w:val="auto"/>
        <w:rPr>
          <w:rFonts w:ascii="Garamond" w:hAnsi="Garamond" w:cs="Tahoma"/>
          <w:lang w:eastAsia="ar-SA"/>
        </w:rPr>
      </w:pPr>
    </w:p>
    <w:p w14:paraId="0D6B3484" w14:textId="76E9B1DC" w:rsidR="00057E48" w:rsidRPr="00CC0D03" w:rsidRDefault="00057E48" w:rsidP="001F470A">
      <w:pPr>
        <w:spacing w:line="240" w:lineRule="auto"/>
        <w:rPr>
          <w:rFonts w:ascii="Garamond" w:hAnsi="Garamond" w:cs="Tahoma"/>
          <w:b/>
        </w:rPr>
      </w:pPr>
      <w:r w:rsidRPr="00CC0D03">
        <w:rPr>
          <w:rFonts w:ascii="Garamond" w:hAnsi="Garamond" w:cs="Tahoma"/>
          <w:b/>
        </w:rPr>
        <w:t>1</w:t>
      </w:r>
      <w:r w:rsidR="008673AD" w:rsidRPr="00CC0D03">
        <w:rPr>
          <w:rFonts w:ascii="Garamond" w:hAnsi="Garamond" w:cs="Tahoma"/>
          <w:b/>
        </w:rPr>
        <w:t>6</w:t>
      </w:r>
      <w:r w:rsidRPr="00CC0D03">
        <w:rPr>
          <w:rFonts w:ascii="Garamond" w:hAnsi="Garamond" w:cs="Tahoma"/>
          <w:b/>
        </w:rPr>
        <w:t xml:space="preserve">. </w:t>
      </w:r>
      <w:r w:rsidR="00A5649D" w:rsidRPr="00CC0D03">
        <w:rPr>
          <w:rFonts w:ascii="Garamond" w:hAnsi="Garamond" w:cs="Tahoma"/>
          <w:b/>
        </w:rPr>
        <w:t>Részajánlat és többváltozatú ajánlat tételének lehetősége</w:t>
      </w:r>
    </w:p>
    <w:p w14:paraId="2113C93C" w14:textId="77777777" w:rsidR="005035CC" w:rsidRPr="00CC0D03" w:rsidRDefault="005035CC" w:rsidP="005035CC">
      <w:pPr>
        <w:spacing w:after="0" w:line="240" w:lineRule="auto"/>
        <w:jc w:val="both"/>
        <w:rPr>
          <w:rFonts w:ascii="Garamond" w:hAnsi="Garamond" w:cs="Tahoma"/>
        </w:rPr>
      </w:pPr>
      <w:r w:rsidRPr="00CC0D03">
        <w:rPr>
          <w:rFonts w:ascii="Garamond" w:hAnsi="Garamond" w:cs="Tahoma"/>
        </w:rPr>
        <w:t xml:space="preserve">Ajánlatkérő </w:t>
      </w:r>
      <w:r w:rsidR="00A5649D" w:rsidRPr="00CC0D03">
        <w:rPr>
          <w:rFonts w:ascii="Garamond" w:hAnsi="Garamond" w:cs="Tahoma"/>
        </w:rPr>
        <w:t>lehetővé</w:t>
      </w:r>
      <w:r w:rsidRPr="00CC0D03">
        <w:rPr>
          <w:rFonts w:ascii="Garamond" w:hAnsi="Garamond" w:cs="Tahoma"/>
        </w:rPr>
        <w:t xml:space="preserve"> teszi</w:t>
      </w:r>
      <w:r w:rsidR="00A5649D" w:rsidRPr="00CC0D03">
        <w:rPr>
          <w:rFonts w:ascii="Garamond" w:hAnsi="Garamond" w:cs="Tahoma"/>
        </w:rPr>
        <w:t xml:space="preserve"> a részekre történő ajánlattételt.</w:t>
      </w:r>
    </w:p>
    <w:p w14:paraId="5E97CC75" w14:textId="64BB5B2F" w:rsidR="00A5649D" w:rsidRPr="00CC0D03" w:rsidRDefault="00A5649D" w:rsidP="001F470A">
      <w:pPr>
        <w:spacing w:line="240" w:lineRule="auto"/>
        <w:jc w:val="both"/>
        <w:rPr>
          <w:rFonts w:ascii="Garamond" w:hAnsi="Garamond" w:cs="Tahoma"/>
        </w:rPr>
      </w:pPr>
      <w:r w:rsidRPr="00CC0D03">
        <w:rPr>
          <w:rFonts w:ascii="Garamond" w:hAnsi="Garamond" w:cs="Tahoma"/>
        </w:rPr>
        <w:t>Ajánlat</w:t>
      </w:r>
      <w:r w:rsidR="00EC3014" w:rsidRPr="00CC0D03">
        <w:rPr>
          <w:rFonts w:ascii="Garamond" w:hAnsi="Garamond" w:cs="Tahoma"/>
        </w:rPr>
        <w:t>ot egy vagy több</w:t>
      </w:r>
      <w:r w:rsidR="00F94AD7" w:rsidRPr="00CC0D03">
        <w:rPr>
          <w:rFonts w:ascii="Garamond" w:hAnsi="Garamond" w:cs="Tahoma"/>
        </w:rPr>
        <w:t xml:space="preserve"> (azaz mind</w:t>
      </w:r>
      <w:r w:rsidR="00571A54" w:rsidRPr="00CC0D03">
        <w:rPr>
          <w:rFonts w:ascii="Garamond" w:hAnsi="Garamond" w:cs="Tahoma"/>
        </w:rPr>
        <w:t xml:space="preserve"> a </w:t>
      </w:r>
      <w:r w:rsidR="00F73C0F">
        <w:rPr>
          <w:rFonts w:ascii="Garamond" w:hAnsi="Garamond" w:cs="Tahoma"/>
        </w:rPr>
        <w:t>három</w:t>
      </w:r>
      <w:r w:rsidR="00F94AD7" w:rsidRPr="00CC0D03">
        <w:rPr>
          <w:rFonts w:ascii="Garamond" w:hAnsi="Garamond" w:cs="Tahoma"/>
        </w:rPr>
        <w:t>)</w:t>
      </w:r>
      <w:r w:rsidR="00EC3014" w:rsidRPr="00CC0D03">
        <w:rPr>
          <w:rFonts w:ascii="Garamond" w:hAnsi="Garamond" w:cs="Tahoma"/>
        </w:rPr>
        <w:t xml:space="preserve"> részre lehet tenni, valamint nincs korlátozva az egy ajánlattevőnek odaítélhető szerződésrészek száma.</w:t>
      </w:r>
    </w:p>
    <w:p w14:paraId="0FF910F0" w14:textId="5464BC1D" w:rsidR="00A5649D" w:rsidRPr="00CC0D03" w:rsidRDefault="00A5649D" w:rsidP="001F470A">
      <w:pPr>
        <w:spacing w:line="240" w:lineRule="auto"/>
        <w:jc w:val="both"/>
        <w:rPr>
          <w:rFonts w:ascii="Garamond" w:hAnsi="Garamond" w:cs="Tahoma"/>
        </w:rPr>
      </w:pPr>
      <w:r w:rsidRPr="00CC0D03">
        <w:rPr>
          <w:rFonts w:ascii="Garamond" w:hAnsi="Garamond" w:cs="Tahoma"/>
        </w:rPr>
        <w:t>Ajánlatkérő nem enged többváltozatú (alternatív) ajánlattételt.</w:t>
      </w:r>
    </w:p>
    <w:p w14:paraId="4992F457" w14:textId="77777777" w:rsidR="001F470A" w:rsidRPr="00CC0D03" w:rsidRDefault="001F470A" w:rsidP="001F470A">
      <w:pPr>
        <w:spacing w:after="0" w:line="240" w:lineRule="auto"/>
        <w:jc w:val="both"/>
        <w:rPr>
          <w:rFonts w:ascii="Garamond" w:hAnsi="Garamond" w:cs="Tahoma"/>
        </w:rPr>
      </w:pPr>
    </w:p>
    <w:p w14:paraId="381B809B" w14:textId="3F004DED" w:rsidR="00A5649D" w:rsidRPr="00CC0D03" w:rsidRDefault="00A5649D" w:rsidP="001F470A">
      <w:pPr>
        <w:spacing w:line="240" w:lineRule="auto"/>
        <w:jc w:val="both"/>
        <w:rPr>
          <w:rFonts w:ascii="Garamond" w:hAnsi="Garamond" w:cs="Tahoma"/>
          <w:b/>
        </w:rPr>
      </w:pPr>
      <w:r w:rsidRPr="00CC0D03">
        <w:rPr>
          <w:rFonts w:ascii="Garamond" w:hAnsi="Garamond" w:cs="Tahoma"/>
          <w:b/>
        </w:rPr>
        <w:t>1</w:t>
      </w:r>
      <w:r w:rsidR="008673AD" w:rsidRPr="00CC0D03">
        <w:rPr>
          <w:rFonts w:ascii="Garamond" w:hAnsi="Garamond" w:cs="Tahoma"/>
          <w:b/>
        </w:rPr>
        <w:t>7</w:t>
      </w:r>
      <w:r w:rsidRPr="00CC0D03">
        <w:rPr>
          <w:rFonts w:ascii="Garamond" w:hAnsi="Garamond" w:cs="Tahoma"/>
          <w:b/>
        </w:rPr>
        <w:t xml:space="preserve">. Ajánlati biztosíték </w:t>
      </w:r>
    </w:p>
    <w:p w14:paraId="3791832C" w14:textId="12218B89" w:rsidR="00A5649D" w:rsidRPr="00CC0D03" w:rsidRDefault="00A5649D" w:rsidP="001F470A">
      <w:pPr>
        <w:spacing w:line="240" w:lineRule="auto"/>
        <w:jc w:val="both"/>
        <w:rPr>
          <w:rFonts w:ascii="Garamond" w:hAnsi="Garamond" w:cs="Tahoma"/>
        </w:rPr>
      </w:pPr>
      <w:r w:rsidRPr="00CC0D03">
        <w:rPr>
          <w:rFonts w:ascii="Garamond" w:hAnsi="Garamond" w:cs="Tahoma"/>
        </w:rPr>
        <w:lastRenderedPageBreak/>
        <w:t>Ajánlatkérő a jelen eljárásban való részvételt nem köti ajánlati biztosíték adásához.</w:t>
      </w:r>
    </w:p>
    <w:p w14:paraId="17AEE9C1" w14:textId="77777777" w:rsidR="001F470A" w:rsidRPr="00CC0D03" w:rsidRDefault="001F470A" w:rsidP="001F470A">
      <w:pPr>
        <w:spacing w:after="0" w:line="240" w:lineRule="auto"/>
        <w:jc w:val="both"/>
        <w:rPr>
          <w:rFonts w:ascii="Garamond" w:hAnsi="Garamond" w:cs="Tahoma"/>
        </w:rPr>
      </w:pPr>
    </w:p>
    <w:p w14:paraId="66276A0C" w14:textId="4ED96D83" w:rsidR="005E53A3" w:rsidRPr="00CC0D03" w:rsidRDefault="005E53A3" w:rsidP="001F470A">
      <w:pPr>
        <w:autoSpaceDE w:val="0"/>
        <w:autoSpaceDN w:val="0"/>
        <w:adjustRightInd w:val="0"/>
        <w:spacing w:after="0" w:line="240" w:lineRule="auto"/>
        <w:jc w:val="both"/>
        <w:rPr>
          <w:rFonts w:ascii="Garamond" w:hAnsi="Garamond" w:cs="Tahoma"/>
          <w:b/>
          <w:bCs/>
        </w:rPr>
      </w:pPr>
      <w:r w:rsidRPr="00CC0D03">
        <w:rPr>
          <w:rFonts w:ascii="Garamond" w:hAnsi="Garamond" w:cs="Tahoma"/>
          <w:b/>
          <w:bCs/>
        </w:rPr>
        <w:t>1</w:t>
      </w:r>
      <w:r w:rsidR="008673AD" w:rsidRPr="00CC0D03">
        <w:rPr>
          <w:rFonts w:ascii="Garamond" w:hAnsi="Garamond" w:cs="Tahoma"/>
          <w:b/>
          <w:bCs/>
        </w:rPr>
        <w:t>8</w:t>
      </w:r>
      <w:r w:rsidR="00D44581" w:rsidRPr="00CC0D03">
        <w:rPr>
          <w:rFonts w:ascii="Garamond" w:hAnsi="Garamond" w:cs="Tahoma"/>
          <w:b/>
          <w:bCs/>
        </w:rPr>
        <w:t>.</w:t>
      </w:r>
      <w:r w:rsidRPr="00CC0D03">
        <w:rPr>
          <w:rFonts w:ascii="Garamond" w:hAnsi="Garamond" w:cs="Tahoma"/>
          <w:b/>
          <w:bCs/>
        </w:rPr>
        <w:t xml:space="preserve"> Egyéb információk, követelmények:</w:t>
      </w:r>
    </w:p>
    <w:p w14:paraId="32F0337B" w14:textId="05FB977D" w:rsidR="00D44581" w:rsidRPr="00CC0D03" w:rsidRDefault="00D44581" w:rsidP="001F470A">
      <w:pPr>
        <w:autoSpaceDE w:val="0"/>
        <w:autoSpaceDN w:val="0"/>
        <w:adjustRightInd w:val="0"/>
        <w:spacing w:after="0" w:line="240" w:lineRule="auto"/>
        <w:jc w:val="both"/>
        <w:rPr>
          <w:rFonts w:ascii="Garamond" w:hAnsi="Garamond" w:cs="Tahoma"/>
        </w:rPr>
      </w:pPr>
    </w:p>
    <w:p w14:paraId="018C6F34" w14:textId="7D6B553F" w:rsidR="005E53A3" w:rsidRPr="00CC0D03" w:rsidRDefault="00C64F2A" w:rsidP="001F470A">
      <w:pPr>
        <w:autoSpaceDE w:val="0"/>
        <w:autoSpaceDN w:val="0"/>
        <w:adjustRightInd w:val="0"/>
        <w:spacing w:after="0" w:line="240" w:lineRule="auto"/>
        <w:jc w:val="both"/>
        <w:rPr>
          <w:rFonts w:ascii="Garamond" w:hAnsi="Garamond" w:cs="Tahoma"/>
        </w:rPr>
      </w:pPr>
      <w:r w:rsidRPr="00CC0D03">
        <w:rPr>
          <w:rFonts w:ascii="Garamond" w:hAnsi="Garamond" w:cs="Tahoma"/>
        </w:rPr>
        <w:t>1</w:t>
      </w:r>
      <w:r w:rsidR="00D44581" w:rsidRPr="00CC0D03">
        <w:rPr>
          <w:rFonts w:ascii="Garamond" w:hAnsi="Garamond" w:cs="Tahoma"/>
        </w:rPr>
        <w:t>.</w:t>
      </w:r>
      <w:r w:rsidR="005E53A3" w:rsidRPr="00CC0D03">
        <w:rPr>
          <w:rFonts w:ascii="Garamond" w:hAnsi="Garamond" w:cs="Tahoma"/>
        </w:rPr>
        <w:t xml:space="preserve"> A Kbt. 66. § (5) bekezdése alapján az ajánlatnak </w:t>
      </w:r>
      <w:r w:rsidR="005E53A3" w:rsidRPr="00CC0D03">
        <w:rPr>
          <w:rFonts w:ascii="Garamond" w:hAnsi="Garamond" w:cs="Tahoma"/>
          <w:b/>
          <w:u w:val="single"/>
        </w:rPr>
        <w:t>felolvasólapot</w:t>
      </w:r>
      <w:r w:rsidR="005E53A3" w:rsidRPr="00CC0D03">
        <w:rPr>
          <w:rFonts w:ascii="Garamond" w:hAnsi="Garamond" w:cs="Tahoma"/>
        </w:rPr>
        <w:t xml:space="preserve"> kell tartalmaznia</w:t>
      </w:r>
      <w:r w:rsidR="0056124B" w:rsidRPr="00CC0D03">
        <w:rPr>
          <w:rFonts w:ascii="Garamond" w:hAnsi="Garamond" w:cs="Tahoma"/>
        </w:rPr>
        <w:t xml:space="preserve"> </w:t>
      </w:r>
      <w:r w:rsidR="00EF36B0" w:rsidRPr="00CC0D03">
        <w:rPr>
          <w:rFonts w:ascii="Garamond" w:hAnsi="Garamond" w:cs="Tahoma"/>
          <w:b/>
        </w:rPr>
        <w:t>az ajánlattétellel érintett rész(ek) vonatkozásában</w:t>
      </w:r>
      <w:r w:rsidR="005E53A3" w:rsidRPr="00CC0D03">
        <w:rPr>
          <w:rFonts w:ascii="Garamond" w:hAnsi="Garamond" w:cs="Tahoma"/>
        </w:rPr>
        <w:t>, amely feltünteti a Kbt. 68. § (4) bekezdése szerinti összes adatot.</w:t>
      </w:r>
    </w:p>
    <w:p w14:paraId="77960594" w14:textId="77777777" w:rsidR="00D44581" w:rsidRPr="00CC0D03" w:rsidRDefault="00D44581" w:rsidP="001F470A">
      <w:pPr>
        <w:autoSpaceDE w:val="0"/>
        <w:autoSpaceDN w:val="0"/>
        <w:adjustRightInd w:val="0"/>
        <w:spacing w:after="0" w:line="240" w:lineRule="auto"/>
        <w:jc w:val="both"/>
        <w:rPr>
          <w:rFonts w:ascii="Garamond" w:hAnsi="Garamond" w:cs="Tahoma"/>
        </w:rPr>
      </w:pPr>
    </w:p>
    <w:p w14:paraId="0392BF3D" w14:textId="7AF96C30" w:rsidR="005E53A3" w:rsidRPr="00CC0D03" w:rsidRDefault="00796B22" w:rsidP="001F470A">
      <w:pPr>
        <w:autoSpaceDE w:val="0"/>
        <w:autoSpaceDN w:val="0"/>
        <w:adjustRightInd w:val="0"/>
        <w:spacing w:after="0" w:line="240" w:lineRule="auto"/>
        <w:jc w:val="both"/>
        <w:rPr>
          <w:rFonts w:ascii="Garamond" w:hAnsi="Garamond" w:cs="Tahoma"/>
        </w:rPr>
      </w:pPr>
      <w:r w:rsidRPr="00CC0D03">
        <w:rPr>
          <w:rFonts w:ascii="Garamond" w:hAnsi="Garamond" w:cs="Tahoma"/>
        </w:rPr>
        <w:t>2</w:t>
      </w:r>
      <w:r w:rsidR="00D44581" w:rsidRPr="00CC0D03">
        <w:rPr>
          <w:rFonts w:ascii="Garamond" w:hAnsi="Garamond" w:cs="Tahoma"/>
        </w:rPr>
        <w:t>.</w:t>
      </w:r>
      <w:r w:rsidR="005E53A3" w:rsidRPr="00CC0D03">
        <w:rPr>
          <w:rFonts w:ascii="Garamond" w:hAnsi="Garamond" w:cs="Tahoma"/>
        </w:rPr>
        <w:t xml:space="preserve"> </w:t>
      </w:r>
      <w:r w:rsidR="005E53A3" w:rsidRPr="00CC0D03">
        <w:rPr>
          <w:rFonts w:ascii="Garamond" w:hAnsi="Garamond" w:cs="Tahoma"/>
          <w:b/>
        </w:rPr>
        <w:t xml:space="preserve">Az </w:t>
      </w:r>
      <w:r w:rsidR="005E53A3" w:rsidRPr="00CC0D03">
        <w:rPr>
          <w:rFonts w:ascii="Garamond" w:hAnsi="Garamond" w:cs="Tahoma"/>
          <w:b/>
          <w:u w:val="single"/>
        </w:rPr>
        <w:t>ajánlatnak tartalmaznia kell</w:t>
      </w:r>
      <w:r w:rsidR="005E53A3" w:rsidRPr="00CC0D03">
        <w:rPr>
          <w:rFonts w:ascii="Garamond" w:hAnsi="Garamond" w:cs="Tahoma"/>
          <w:b/>
        </w:rPr>
        <w:t xml:space="preserve"> ajánlattevőnek a Kbt. 66. § (2) bekezdésében foglaltaknak megfelelő </w:t>
      </w:r>
      <w:r w:rsidR="005E53A3" w:rsidRPr="00CC0D03">
        <w:rPr>
          <w:rFonts w:ascii="Garamond" w:hAnsi="Garamond" w:cs="Tahoma"/>
          <w:b/>
          <w:i/>
          <w:u w:val="single"/>
        </w:rPr>
        <w:t>eredeti</w:t>
      </w:r>
      <w:r w:rsidR="005E53A3" w:rsidRPr="00CC0D03">
        <w:rPr>
          <w:rFonts w:ascii="Garamond" w:hAnsi="Garamond" w:cs="Tahoma"/>
          <w:b/>
        </w:rPr>
        <w:t xml:space="preserve"> aláírt kifejezett nyilatkozatát a felhívás feltételeire, a szerződés megkötésére és teljesítésére, valamint a kért ellenszolgáltatásra vonatkozóan. </w:t>
      </w:r>
      <w:r w:rsidR="005E53A3" w:rsidRPr="00CC0D03">
        <w:rPr>
          <w:rFonts w:ascii="Garamond" w:hAnsi="Garamond" w:cs="Tahoma"/>
          <w:iCs/>
        </w:rPr>
        <w:t>Az ajánlatban benyújtott dokumentumokat a Kbt. 47. § (2) bekezdése alapján egyszerű másolatban is be lehet nyújtani.</w:t>
      </w:r>
      <w:r w:rsidR="005E53A3" w:rsidRPr="00CC0D03">
        <w:rPr>
          <w:rFonts w:ascii="Garamond" w:hAnsi="Garamond" w:cs="Tahoma"/>
          <w:b/>
          <w:u w:val="single"/>
        </w:rPr>
        <w:t xml:space="preserve"> Az ajánlat eredeti példányának a Kbt. 66. § (2) bekezdése szerinti nyilatkozat eredeti aláírt példányát kell tartalmaznia.</w:t>
      </w:r>
      <w:r w:rsidR="005E53A3" w:rsidRPr="00CC0D03">
        <w:rPr>
          <w:rFonts w:ascii="Garamond" w:hAnsi="Garamond" w:cs="Tahoma"/>
        </w:rPr>
        <w:t xml:space="preserve"> </w:t>
      </w:r>
    </w:p>
    <w:p w14:paraId="0F8FD3F3" w14:textId="5DFDE9BE" w:rsidR="00D44581" w:rsidRPr="00CC0D03" w:rsidRDefault="00D44581" w:rsidP="001F470A">
      <w:pPr>
        <w:autoSpaceDE w:val="0"/>
        <w:autoSpaceDN w:val="0"/>
        <w:adjustRightInd w:val="0"/>
        <w:spacing w:after="0" w:line="240" w:lineRule="auto"/>
        <w:jc w:val="both"/>
        <w:rPr>
          <w:rFonts w:ascii="Garamond" w:hAnsi="Garamond" w:cs="Tahoma"/>
        </w:rPr>
      </w:pPr>
    </w:p>
    <w:p w14:paraId="1B3683F3" w14:textId="7CE20BC4" w:rsidR="00D44581" w:rsidRPr="00CC0D03" w:rsidRDefault="00796B22" w:rsidP="001F470A">
      <w:pPr>
        <w:autoSpaceDE w:val="0"/>
        <w:autoSpaceDN w:val="0"/>
        <w:adjustRightInd w:val="0"/>
        <w:spacing w:after="0" w:line="240" w:lineRule="auto"/>
        <w:jc w:val="both"/>
        <w:rPr>
          <w:rFonts w:ascii="Garamond" w:hAnsi="Garamond" w:cs="Tahoma"/>
        </w:rPr>
      </w:pPr>
      <w:r w:rsidRPr="00CC0D03">
        <w:rPr>
          <w:rFonts w:ascii="Garamond" w:hAnsi="Garamond" w:cs="Tahoma"/>
        </w:rPr>
        <w:t>3</w:t>
      </w:r>
      <w:r w:rsidR="00D44581" w:rsidRPr="00CC0D03">
        <w:rPr>
          <w:rFonts w:ascii="Garamond" w:hAnsi="Garamond" w:cs="Tahoma"/>
        </w:rPr>
        <w:t xml:space="preserve">. </w:t>
      </w:r>
      <w:r w:rsidRPr="00CC0D03">
        <w:rPr>
          <w:rFonts w:ascii="Garamond" w:hAnsi="Garamond" w:cs="Tahoma"/>
        </w:rPr>
        <w:t>Ajánlat</w:t>
      </w:r>
      <w:r w:rsidR="00A71E59">
        <w:rPr>
          <w:rFonts w:ascii="Garamond" w:hAnsi="Garamond" w:cs="Tahoma"/>
        </w:rPr>
        <w:t>tevő</w:t>
      </w:r>
      <w:r w:rsidRPr="00CC0D03">
        <w:rPr>
          <w:rFonts w:ascii="Garamond" w:hAnsi="Garamond" w:cs="Tahoma"/>
        </w:rPr>
        <w:t xml:space="preserve"> a </w:t>
      </w:r>
      <w:r w:rsidR="00A71E59" w:rsidRPr="00936F9D">
        <w:rPr>
          <w:rFonts w:ascii="Garamond" w:hAnsi="Garamond" w:cs="Tahoma"/>
          <w:color w:val="auto"/>
        </w:rPr>
        <w:t xml:space="preserve">versenyújranyitási </w:t>
      </w:r>
      <w:r w:rsidR="00A71E59">
        <w:rPr>
          <w:rFonts w:ascii="Garamond" w:hAnsi="Garamond" w:cs="Tahoma"/>
          <w:color w:val="auto"/>
        </w:rPr>
        <w:t xml:space="preserve">(ajánlattételi) </w:t>
      </w:r>
      <w:r w:rsidR="00A71E59" w:rsidRPr="00936F9D">
        <w:rPr>
          <w:rFonts w:ascii="Garamond" w:hAnsi="Garamond" w:cs="Tahoma"/>
          <w:color w:val="auto"/>
        </w:rPr>
        <w:t xml:space="preserve">felhívásban, valamint a </w:t>
      </w:r>
      <w:r w:rsidR="00A71E59">
        <w:rPr>
          <w:rFonts w:ascii="Garamond" w:hAnsi="Garamond" w:cs="Tahoma"/>
          <w:color w:val="auto"/>
        </w:rPr>
        <w:t xml:space="preserve">közbeszerzési </w:t>
      </w:r>
      <w:r w:rsidR="00A71E59" w:rsidRPr="00936F9D">
        <w:rPr>
          <w:rFonts w:ascii="Garamond" w:hAnsi="Garamond" w:cs="Tahoma"/>
          <w:color w:val="auto"/>
        </w:rPr>
        <w:t>dokumentációban foglaltakkal kapcsolatban írásban kiegészítő (értelmező) tájékoztatást kérhet az ajánlatkérőtől</w:t>
      </w:r>
      <w:r w:rsidR="00A71E59" w:rsidRPr="00CC0D03">
        <w:rPr>
          <w:rFonts w:ascii="Garamond" w:hAnsi="Garamond" w:cs="Tahoma"/>
        </w:rPr>
        <w:t xml:space="preserve"> </w:t>
      </w:r>
      <w:r w:rsidR="00A71E59">
        <w:rPr>
          <w:rFonts w:ascii="Garamond" w:hAnsi="Garamond" w:cs="Tahoma"/>
        </w:rPr>
        <w:t>a Kbt. 56. § (2) bekezdése értelmében</w:t>
      </w:r>
      <w:r w:rsidR="0054607C">
        <w:rPr>
          <w:rFonts w:ascii="Garamond" w:hAnsi="Garamond" w:cs="Tahoma"/>
        </w:rPr>
        <w:t>.</w:t>
      </w:r>
    </w:p>
    <w:p w14:paraId="77ABFF82" w14:textId="2179A805" w:rsidR="005E53A3" w:rsidRPr="00CC0D03" w:rsidRDefault="00796B22" w:rsidP="001F470A">
      <w:pPr>
        <w:autoSpaceDE w:val="0"/>
        <w:autoSpaceDN w:val="0"/>
        <w:adjustRightInd w:val="0"/>
        <w:spacing w:after="0" w:line="240" w:lineRule="auto"/>
        <w:jc w:val="both"/>
        <w:rPr>
          <w:rFonts w:ascii="Garamond" w:hAnsi="Garamond" w:cs="Tahoma"/>
        </w:rPr>
      </w:pPr>
      <w:r w:rsidRPr="00CC0D03">
        <w:rPr>
          <w:rFonts w:ascii="Garamond" w:hAnsi="Garamond" w:cs="Tahoma"/>
        </w:rPr>
        <w:t>4</w:t>
      </w:r>
      <w:r w:rsidR="00D44581" w:rsidRPr="00CC0D03">
        <w:rPr>
          <w:rFonts w:ascii="Garamond" w:hAnsi="Garamond" w:cs="Tahoma"/>
        </w:rPr>
        <w:t xml:space="preserve">. </w:t>
      </w:r>
      <w:r w:rsidR="005E53A3" w:rsidRPr="00CC0D03">
        <w:rPr>
          <w:rFonts w:ascii="Garamond" w:hAnsi="Garamond" w:cs="Tahoma"/>
        </w:rPr>
        <w:t>Közös ajánlattevők esetében</w:t>
      </w:r>
      <w:r w:rsidR="00AE6C1B" w:rsidRPr="00CC0D03">
        <w:rPr>
          <w:rFonts w:ascii="Garamond" w:hAnsi="Garamond" w:cs="Tahoma"/>
        </w:rPr>
        <w:t xml:space="preserve"> (amennyiben releváns)</w:t>
      </w:r>
      <w:r w:rsidR="005E53A3" w:rsidRPr="00CC0D03">
        <w:rPr>
          <w:rFonts w:ascii="Garamond" w:hAnsi="Garamond" w:cs="Tahoma"/>
        </w:rPr>
        <w:t xml:space="preserve"> a keretmegállapodásos eljárás 1. részében létrejött konzorciumi megállapodást (vagy annak másolatát) az ajánlatban </w:t>
      </w:r>
      <w:r w:rsidR="00EF36B0" w:rsidRPr="00CC0D03">
        <w:rPr>
          <w:rFonts w:ascii="Garamond" w:hAnsi="Garamond" w:cs="Tahoma"/>
          <w:b/>
        </w:rPr>
        <w:t>az ajánlattétellel érintett rész(ek) vonatkozásában</w:t>
      </w:r>
      <w:r w:rsidR="0002088F" w:rsidRPr="00CC0D03">
        <w:rPr>
          <w:rFonts w:ascii="Garamond" w:hAnsi="Garamond" w:cs="Tahoma"/>
        </w:rPr>
        <w:t xml:space="preserve"> </w:t>
      </w:r>
      <w:r w:rsidR="005E53A3" w:rsidRPr="00CC0D03">
        <w:rPr>
          <w:rFonts w:ascii="Garamond" w:hAnsi="Garamond" w:cs="Tahoma"/>
        </w:rPr>
        <w:t>csatolni szükséges.</w:t>
      </w:r>
    </w:p>
    <w:p w14:paraId="22AA6111" w14:textId="77777777" w:rsidR="00D44581" w:rsidRPr="00CC0D03" w:rsidRDefault="00D44581" w:rsidP="001F470A">
      <w:pPr>
        <w:autoSpaceDE w:val="0"/>
        <w:autoSpaceDN w:val="0"/>
        <w:adjustRightInd w:val="0"/>
        <w:spacing w:after="0" w:line="240" w:lineRule="auto"/>
        <w:jc w:val="both"/>
        <w:rPr>
          <w:rFonts w:ascii="Garamond" w:hAnsi="Garamond" w:cs="Tahoma"/>
        </w:rPr>
      </w:pPr>
    </w:p>
    <w:p w14:paraId="1C7604BB" w14:textId="532F8568" w:rsidR="005E53A3" w:rsidRPr="00CC0D03" w:rsidRDefault="00796B22" w:rsidP="001F470A">
      <w:pPr>
        <w:autoSpaceDE w:val="0"/>
        <w:autoSpaceDN w:val="0"/>
        <w:adjustRightInd w:val="0"/>
        <w:spacing w:after="0" w:line="240" w:lineRule="auto"/>
        <w:jc w:val="both"/>
        <w:rPr>
          <w:rFonts w:ascii="Garamond" w:hAnsi="Garamond" w:cs="Tahoma"/>
        </w:rPr>
      </w:pPr>
      <w:r w:rsidRPr="00CC0D03">
        <w:rPr>
          <w:rFonts w:ascii="Garamond" w:hAnsi="Garamond" w:cs="Tahoma"/>
        </w:rPr>
        <w:t>5</w:t>
      </w:r>
      <w:r w:rsidR="00D44581" w:rsidRPr="00CC0D03">
        <w:rPr>
          <w:rFonts w:ascii="Garamond" w:hAnsi="Garamond" w:cs="Tahoma"/>
        </w:rPr>
        <w:t xml:space="preserve">. </w:t>
      </w:r>
      <w:r w:rsidR="005E53A3" w:rsidRPr="00CC0D03">
        <w:rPr>
          <w:rFonts w:ascii="Garamond" w:hAnsi="Garamond" w:cs="Tahoma"/>
        </w:rPr>
        <w:t>A szerződéses feltételek a FIDIC ún. „Sárga könyv” figyelembevételével kerültek meghatározásra. Ahol ajánlatkérő a felhívásban, dokumentációban FIDIC terminológia szerinti fogalmakat alkalmaz, ott a FIDIC Sárga könyvben (</w:t>
      </w:r>
      <w:r w:rsidR="005E53A3" w:rsidRPr="00CC0D03">
        <w:rPr>
          <w:rFonts w:ascii="Garamond" w:hAnsi="Garamond" w:cs="Tahoma"/>
          <w:bCs/>
          <w:i/>
        </w:rPr>
        <w:t>Elektromos és gépészeti létesítményekhez, valamint vállalkozó által tervezett építési és mérnöki létesítményekhez, második, átdolgozott magyar nyelvű kiadás, 2011. szeptember</w:t>
      </w:r>
      <w:r w:rsidR="005E53A3" w:rsidRPr="00CC0D03">
        <w:rPr>
          <w:rFonts w:ascii="Garamond" w:hAnsi="Garamond" w:cs="Tahoma"/>
          <w:bCs/>
        </w:rPr>
        <w:t>)</w:t>
      </w:r>
      <w:r w:rsidR="005E53A3" w:rsidRPr="00CC0D03">
        <w:rPr>
          <w:rFonts w:ascii="Garamond" w:hAnsi="Garamond" w:cs="Tahoma"/>
        </w:rPr>
        <w:t>, illetve a Különleges Feltételekben definiált, meghatározott tartalmat kell érteni az adott megnevezéseken.</w:t>
      </w:r>
    </w:p>
    <w:p w14:paraId="5F40C5FC" w14:textId="77777777" w:rsidR="00D44581" w:rsidRPr="00CC0D03" w:rsidRDefault="00D44581" w:rsidP="001F470A">
      <w:pPr>
        <w:autoSpaceDE w:val="0"/>
        <w:autoSpaceDN w:val="0"/>
        <w:adjustRightInd w:val="0"/>
        <w:spacing w:after="0" w:line="240" w:lineRule="auto"/>
        <w:jc w:val="both"/>
        <w:rPr>
          <w:rFonts w:ascii="Garamond" w:hAnsi="Garamond" w:cs="Tahoma"/>
        </w:rPr>
      </w:pPr>
    </w:p>
    <w:p w14:paraId="564698C1" w14:textId="611DCC75" w:rsidR="005E53A3" w:rsidRPr="00CC0D03" w:rsidRDefault="007F0655" w:rsidP="001F470A">
      <w:pPr>
        <w:autoSpaceDE w:val="0"/>
        <w:autoSpaceDN w:val="0"/>
        <w:adjustRightInd w:val="0"/>
        <w:spacing w:after="0" w:line="240" w:lineRule="auto"/>
        <w:jc w:val="both"/>
        <w:rPr>
          <w:rFonts w:ascii="Garamond" w:hAnsi="Garamond" w:cs="Tahoma"/>
        </w:rPr>
      </w:pPr>
      <w:r w:rsidRPr="00CC0D03">
        <w:rPr>
          <w:rFonts w:ascii="Garamond" w:hAnsi="Garamond" w:cs="Tahoma"/>
        </w:rPr>
        <w:t>6</w:t>
      </w:r>
      <w:r w:rsidR="00D44581" w:rsidRPr="00CC0D03">
        <w:rPr>
          <w:rFonts w:ascii="Garamond" w:hAnsi="Garamond" w:cs="Tahoma"/>
        </w:rPr>
        <w:t xml:space="preserve">. </w:t>
      </w:r>
      <w:r w:rsidR="005E53A3" w:rsidRPr="00CC0D03">
        <w:rPr>
          <w:rFonts w:ascii="Garamond" w:hAnsi="Garamond" w:cs="Tahoma"/>
        </w:rPr>
        <w:t>Ajánlatkérő tárgyalást nem tart, az ajánlatokat a benyújtott írásos ajánlatok alapján értékeli.</w:t>
      </w:r>
    </w:p>
    <w:p w14:paraId="1823861A" w14:textId="77777777" w:rsidR="00D44581" w:rsidRPr="00CC0D03" w:rsidRDefault="00D44581" w:rsidP="001F470A">
      <w:pPr>
        <w:autoSpaceDE w:val="0"/>
        <w:autoSpaceDN w:val="0"/>
        <w:adjustRightInd w:val="0"/>
        <w:spacing w:after="0" w:line="240" w:lineRule="auto"/>
        <w:jc w:val="both"/>
        <w:rPr>
          <w:rFonts w:ascii="Garamond" w:hAnsi="Garamond" w:cs="Tahoma"/>
        </w:rPr>
      </w:pPr>
    </w:p>
    <w:p w14:paraId="6F4FD62C" w14:textId="4F399100" w:rsidR="005E53A3" w:rsidRPr="00CC0D03" w:rsidRDefault="007F0655" w:rsidP="001F470A">
      <w:pPr>
        <w:autoSpaceDE w:val="0"/>
        <w:autoSpaceDN w:val="0"/>
        <w:adjustRightInd w:val="0"/>
        <w:spacing w:after="0" w:line="240" w:lineRule="auto"/>
        <w:jc w:val="both"/>
        <w:rPr>
          <w:rFonts w:ascii="Garamond" w:hAnsi="Garamond" w:cs="Tahoma"/>
        </w:rPr>
      </w:pPr>
      <w:r w:rsidRPr="00CC0D03">
        <w:rPr>
          <w:rFonts w:ascii="Garamond" w:hAnsi="Garamond" w:cs="Tahoma"/>
        </w:rPr>
        <w:t>7</w:t>
      </w:r>
      <w:r w:rsidR="00D44581" w:rsidRPr="00CC0D03">
        <w:rPr>
          <w:rFonts w:ascii="Garamond" w:hAnsi="Garamond" w:cs="Tahoma"/>
        </w:rPr>
        <w:t xml:space="preserve">. </w:t>
      </w:r>
      <w:r w:rsidR="005E53A3" w:rsidRPr="00CC0D03">
        <w:rPr>
          <w:rFonts w:ascii="Garamond" w:hAnsi="Garamond" w:cs="Tahoma"/>
        </w:rPr>
        <w:t xml:space="preserve">Ajánlattevő </w:t>
      </w:r>
      <w:r w:rsidR="005E53A3" w:rsidRPr="00CC0D03">
        <w:rPr>
          <w:rFonts w:ascii="Garamond" w:hAnsi="Garamond" w:cs="Tahoma"/>
          <w:u w:val="single"/>
        </w:rPr>
        <w:t>köteles ajánlatához csatolni</w:t>
      </w:r>
      <w:r w:rsidR="005E53A3" w:rsidRPr="00CC0D03">
        <w:rPr>
          <w:rFonts w:ascii="Garamond" w:hAnsi="Garamond" w:cs="Tahoma"/>
        </w:rPr>
        <w:t xml:space="preserve"> a Kbt. 66. § (4) bekezdése szerinti nyilatkozatát arra vonatkozólag, hogy a kis- és középvállalkozásokról, fejlődésük támogatásáról szóló törvény szerint mikro-, kis- vagy középvállalkozásnak minősül-e vagy nem tartozik a törvény hatálya alá. </w:t>
      </w:r>
    </w:p>
    <w:p w14:paraId="364FBFF4" w14:textId="77777777" w:rsidR="00D80599" w:rsidRPr="00CC0D03" w:rsidRDefault="00D80599" w:rsidP="001F470A">
      <w:pPr>
        <w:autoSpaceDE w:val="0"/>
        <w:autoSpaceDN w:val="0"/>
        <w:adjustRightInd w:val="0"/>
        <w:spacing w:after="0" w:line="240" w:lineRule="auto"/>
        <w:jc w:val="both"/>
        <w:rPr>
          <w:rFonts w:ascii="Garamond" w:hAnsi="Garamond" w:cs="Tahoma"/>
        </w:rPr>
      </w:pPr>
    </w:p>
    <w:p w14:paraId="64D856C9" w14:textId="6E7C8770" w:rsidR="005E53A3" w:rsidRPr="00CC0D03" w:rsidRDefault="007F0655" w:rsidP="001F470A">
      <w:pPr>
        <w:autoSpaceDE w:val="0"/>
        <w:autoSpaceDN w:val="0"/>
        <w:adjustRightInd w:val="0"/>
        <w:spacing w:after="0" w:line="240" w:lineRule="auto"/>
        <w:jc w:val="both"/>
        <w:rPr>
          <w:rFonts w:ascii="Garamond" w:hAnsi="Garamond" w:cs="Tahoma"/>
        </w:rPr>
      </w:pPr>
      <w:r w:rsidRPr="00CC0D03">
        <w:rPr>
          <w:rFonts w:ascii="Garamond" w:hAnsi="Garamond" w:cs="Tahoma"/>
        </w:rPr>
        <w:t>8</w:t>
      </w:r>
      <w:r w:rsidR="00D44581" w:rsidRPr="00CC0D03">
        <w:rPr>
          <w:rFonts w:ascii="Garamond" w:hAnsi="Garamond" w:cs="Tahoma"/>
        </w:rPr>
        <w:t>.</w:t>
      </w:r>
      <w:r w:rsidR="005E53A3" w:rsidRPr="00CC0D03">
        <w:rPr>
          <w:rFonts w:ascii="Garamond" w:hAnsi="Garamond" w:cs="Tahoma"/>
        </w:rPr>
        <w:t xml:space="preserve"> Az eljárás nyertese: Az eljárás nyertese az az ajánlattevő, aki az ajánlatkérő által az ajánlattételi felhívásban és a dokumentációban meghatározott feltételek alapján, valamint a meghatározott értékelési szempontok szerint a legkedvezőbb érvényes ajánlatot tette. Az ajánlatkérő az eljárás nyertesével vagy – amennyiben azt ilyen minőségben az ajánlatok elbírálásáról szólóírásbeli összegezésben megjelölte – a következő legkedvezőbb ajánlatot tevőnek minősített szervezettel</w:t>
      </w:r>
      <w:r w:rsidR="002A15D1" w:rsidRPr="00CC0D03">
        <w:rPr>
          <w:rFonts w:ascii="Garamond" w:hAnsi="Garamond" w:cs="Tahoma"/>
        </w:rPr>
        <w:t xml:space="preserve"> </w:t>
      </w:r>
      <w:r w:rsidR="005E53A3" w:rsidRPr="00CC0D03">
        <w:rPr>
          <w:rFonts w:ascii="Garamond" w:hAnsi="Garamond" w:cs="Tahoma"/>
        </w:rPr>
        <w:t xml:space="preserve">(személlyel) köti meg a szerződést. </w:t>
      </w:r>
    </w:p>
    <w:p w14:paraId="111D8071" w14:textId="77777777" w:rsidR="00D44581" w:rsidRPr="00CC0D03" w:rsidRDefault="00D44581" w:rsidP="001F470A">
      <w:pPr>
        <w:autoSpaceDE w:val="0"/>
        <w:autoSpaceDN w:val="0"/>
        <w:adjustRightInd w:val="0"/>
        <w:spacing w:after="0" w:line="240" w:lineRule="auto"/>
        <w:jc w:val="both"/>
        <w:rPr>
          <w:rFonts w:ascii="Garamond" w:hAnsi="Garamond" w:cs="Tahoma"/>
        </w:rPr>
      </w:pPr>
    </w:p>
    <w:p w14:paraId="5A864026" w14:textId="3A64B6BE" w:rsidR="005E53A3" w:rsidRPr="00CC0D03" w:rsidRDefault="007F0655" w:rsidP="001F470A">
      <w:pPr>
        <w:autoSpaceDE w:val="0"/>
        <w:autoSpaceDN w:val="0"/>
        <w:adjustRightInd w:val="0"/>
        <w:spacing w:after="0" w:line="240" w:lineRule="auto"/>
        <w:jc w:val="both"/>
        <w:rPr>
          <w:rFonts w:ascii="Garamond" w:hAnsi="Garamond" w:cs="Tahoma"/>
        </w:rPr>
      </w:pPr>
      <w:r w:rsidRPr="00CC0D03">
        <w:rPr>
          <w:rFonts w:ascii="Garamond" w:hAnsi="Garamond" w:cs="Tahoma"/>
        </w:rPr>
        <w:t>9</w:t>
      </w:r>
      <w:r w:rsidR="00D44581" w:rsidRPr="00CC0D03">
        <w:rPr>
          <w:rFonts w:ascii="Garamond" w:hAnsi="Garamond" w:cs="Tahoma"/>
        </w:rPr>
        <w:t xml:space="preserve">. </w:t>
      </w:r>
      <w:r w:rsidR="005E53A3" w:rsidRPr="00CC0D03">
        <w:rPr>
          <w:rFonts w:ascii="Garamond" w:hAnsi="Garamond" w:cs="Tahoma"/>
        </w:rPr>
        <w:t>Ajánlattev</w:t>
      </w:r>
      <w:r w:rsidR="005E53A3" w:rsidRPr="00CC0D03">
        <w:rPr>
          <w:rFonts w:ascii="Garamond" w:eastAsia="TimesNewRoman" w:hAnsi="Garamond" w:cs="Tahoma"/>
        </w:rPr>
        <w:t>ő</w:t>
      </w:r>
      <w:r w:rsidR="005E53A3" w:rsidRPr="00CC0D03">
        <w:rPr>
          <w:rFonts w:ascii="Garamond" w:hAnsi="Garamond" w:cs="Tahoma"/>
        </w:rPr>
        <w:t>nek (közös ajánlattev</w:t>
      </w:r>
      <w:r w:rsidR="005E53A3" w:rsidRPr="00CC0D03">
        <w:rPr>
          <w:rFonts w:ascii="Garamond" w:eastAsia="TimesNewRoman" w:hAnsi="Garamond" w:cs="Tahoma"/>
        </w:rPr>
        <w:t>ő</w:t>
      </w:r>
      <w:r w:rsidR="005E53A3" w:rsidRPr="00CC0D03">
        <w:rPr>
          <w:rFonts w:ascii="Garamond" w:hAnsi="Garamond" w:cs="Tahoma"/>
        </w:rPr>
        <w:t xml:space="preserve">nek) az ajánlatában </w:t>
      </w:r>
      <w:r w:rsidR="00EF36B0" w:rsidRPr="00CC0D03">
        <w:rPr>
          <w:rFonts w:ascii="Garamond" w:hAnsi="Garamond" w:cs="Tahoma"/>
          <w:b/>
        </w:rPr>
        <w:t>az ajánlattétellel érintett rész(ek) vonatkozásában</w:t>
      </w:r>
      <w:r w:rsidR="00EF36B0" w:rsidRPr="00CC0D03">
        <w:rPr>
          <w:rFonts w:ascii="Garamond" w:hAnsi="Garamond" w:cs="Tahoma"/>
        </w:rPr>
        <w:t xml:space="preserve"> </w:t>
      </w:r>
      <w:r w:rsidR="005E53A3" w:rsidRPr="00CC0D03">
        <w:rPr>
          <w:rFonts w:ascii="Garamond" w:hAnsi="Garamond" w:cs="Tahoma"/>
        </w:rPr>
        <w:t>nyilatkoznia kell jelen szerz</w:t>
      </w:r>
      <w:r w:rsidR="005E53A3" w:rsidRPr="00CC0D03">
        <w:rPr>
          <w:rFonts w:ascii="Garamond" w:eastAsia="TimesNewRoman" w:hAnsi="Garamond" w:cs="Tahoma"/>
        </w:rPr>
        <w:t>ő</w:t>
      </w:r>
      <w:r w:rsidR="005E53A3" w:rsidRPr="00CC0D03">
        <w:rPr>
          <w:rFonts w:ascii="Garamond" w:hAnsi="Garamond" w:cs="Tahoma"/>
        </w:rPr>
        <w:t>désre figyelemmel a Kbt. 66. § (6) bekezdés a) és b) pontjai vonatkozásában. A nyilatkozatokat nemleges tartalom esetén is kifejezetten meg kell tenni, és az ajánlathoz csatolni.</w:t>
      </w:r>
    </w:p>
    <w:p w14:paraId="122D2BA2" w14:textId="77777777" w:rsidR="00D44581" w:rsidRPr="00CC0D03" w:rsidRDefault="00D44581" w:rsidP="001F470A">
      <w:pPr>
        <w:autoSpaceDE w:val="0"/>
        <w:autoSpaceDN w:val="0"/>
        <w:adjustRightInd w:val="0"/>
        <w:spacing w:after="0" w:line="240" w:lineRule="auto"/>
        <w:jc w:val="both"/>
        <w:rPr>
          <w:rFonts w:ascii="Garamond" w:hAnsi="Garamond" w:cs="Tahoma"/>
          <w:i/>
          <w:iCs/>
        </w:rPr>
      </w:pPr>
    </w:p>
    <w:p w14:paraId="15F3071E" w14:textId="44C375F5" w:rsidR="005E53A3" w:rsidRPr="00CC0D03" w:rsidRDefault="00796B22" w:rsidP="001F470A">
      <w:pPr>
        <w:autoSpaceDE w:val="0"/>
        <w:autoSpaceDN w:val="0"/>
        <w:adjustRightInd w:val="0"/>
        <w:spacing w:after="0" w:line="240" w:lineRule="auto"/>
        <w:jc w:val="both"/>
        <w:rPr>
          <w:rFonts w:ascii="Garamond" w:hAnsi="Garamond" w:cs="Tahoma"/>
          <w:iCs/>
        </w:rPr>
      </w:pPr>
      <w:r w:rsidRPr="00CC0D03">
        <w:rPr>
          <w:rFonts w:ascii="Garamond" w:hAnsi="Garamond" w:cs="Tahoma"/>
          <w:iCs/>
        </w:rPr>
        <w:t>1</w:t>
      </w:r>
      <w:r w:rsidR="007F0655" w:rsidRPr="00CC0D03">
        <w:rPr>
          <w:rFonts w:ascii="Garamond" w:hAnsi="Garamond" w:cs="Tahoma"/>
          <w:iCs/>
        </w:rPr>
        <w:t>0</w:t>
      </w:r>
      <w:r w:rsidR="00D44581" w:rsidRPr="00CC0D03">
        <w:rPr>
          <w:rFonts w:ascii="Garamond" w:hAnsi="Garamond" w:cs="Tahoma"/>
          <w:iCs/>
        </w:rPr>
        <w:t xml:space="preserve">. </w:t>
      </w:r>
      <w:r w:rsidR="005E53A3" w:rsidRPr="00CC0D03">
        <w:rPr>
          <w:rFonts w:ascii="Garamond" w:hAnsi="Garamond" w:cs="Tahoma"/>
          <w:iCs/>
        </w:rPr>
        <w:t>Ajánlatkérő a Kbt. 105. § (5) bekezdése alapján az ajánlatok elbírálására a Kbt. 69. § (1) bekezdését és a 73–75. §-okat alkalmazza.</w:t>
      </w:r>
    </w:p>
    <w:p w14:paraId="28417889" w14:textId="77777777" w:rsidR="00D44581" w:rsidRPr="00CC0D03" w:rsidRDefault="00D44581" w:rsidP="001F470A">
      <w:pPr>
        <w:autoSpaceDE w:val="0"/>
        <w:autoSpaceDN w:val="0"/>
        <w:adjustRightInd w:val="0"/>
        <w:spacing w:after="0" w:line="240" w:lineRule="auto"/>
        <w:jc w:val="both"/>
        <w:rPr>
          <w:rFonts w:ascii="Garamond" w:hAnsi="Garamond" w:cs="Tahoma"/>
          <w:iCs/>
        </w:rPr>
      </w:pPr>
    </w:p>
    <w:p w14:paraId="1B851A89" w14:textId="1991172A" w:rsidR="005E53A3" w:rsidRPr="00CC0D03" w:rsidRDefault="005E53A3" w:rsidP="001F470A">
      <w:pPr>
        <w:autoSpaceDE w:val="0"/>
        <w:autoSpaceDN w:val="0"/>
        <w:adjustRightInd w:val="0"/>
        <w:spacing w:after="0" w:line="240" w:lineRule="auto"/>
        <w:jc w:val="both"/>
        <w:rPr>
          <w:rFonts w:ascii="Garamond" w:hAnsi="Garamond" w:cs="Tahoma"/>
          <w:iCs/>
        </w:rPr>
      </w:pPr>
      <w:r w:rsidRPr="00CC0D03">
        <w:rPr>
          <w:rFonts w:ascii="Garamond" w:hAnsi="Garamond" w:cs="Tahoma"/>
          <w:iCs/>
        </w:rPr>
        <w:lastRenderedPageBreak/>
        <w:t>1</w:t>
      </w:r>
      <w:r w:rsidR="007F0655" w:rsidRPr="00CC0D03">
        <w:rPr>
          <w:rFonts w:ascii="Garamond" w:hAnsi="Garamond" w:cs="Tahoma"/>
          <w:iCs/>
        </w:rPr>
        <w:t>1</w:t>
      </w:r>
      <w:r w:rsidR="00D44581" w:rsidRPr="00CC0D03">
        <w:rPr>
          <w:rFonts w:ascii="Garamond" w:hAnsi="Garamond" w:cs="Tahoma"/>
          <w:iCs/>
        </w:rPr>
        <w:t xml:space="preserve">. </w:t>
      </w:r>
      <w:r w:rsidRPr="00CC0D03">
        <w:rPr>
          <w:rFonts w:ascii="Garamond" w:hAnsi="Garamond" w:cs="Tahoma"/>
          <w:iCs/>
        </w:rPr>
        <w:t xml:space="preserve">Ajánlatkérő felhívja az ajánlattevők figyelmét, hogy a 322/2015. (X. 30.) Korm. rendelet 26. §-a alapján a nyertes ajánlattevő </w:t>
      </w:r>
      <w:r w:rsidR="00EF36B0" w:rsidRPr="00CC0D03">
        <w:rPr>
          <w:rFonts w:ascii="Garamond" w:hAnsi="Garamond" w:cs="Tahoma"/>
          <w:iCs/>
        </w:rPr>
        <w:t xml:space="preserve">az </w:t>
      </w:r>
      <w:r w:rsidR="00EF36B0" w:rsidRPr="00CC0D03">
        <w:rPr>
          <w:rFonts w:ascii="Garamond" w:hAnsi="Garamond" w:cs="Tahoma"/>
          <w:b/>
          <w:iCs/>
        </w:rPr>
        <w:t>ajánlattétellel érintett rész(ek) vonatkozásában</w:t>
      </w:r>
      <w:r w:rsidR="00EF36B0" w:rsidRPr="00CC0D03">
        <w:rPr>
          <w:rFonts w:ascii="Garamond" w:hAnsi="Garamond" w:cs="Tahoma"/>
          <w:iCs/>
        </w:rPr>
        <w:t xml:space="preserve"> </w:t>
      </w:r>
      <w:r w:rsidRPr="00CC0D03">
        <w:rPr>
          <w:rFonts w:ascii="Garamond" w:hAnsi="Garamond" w:cs="Tahoma"/>
          <w:iCs/>
        </w:rPr>
        <w:t xml:space="preserve">köteles legkésőbb a szerződéskötés időpontjára legalább </w:t>
      </w:r>
      <w:r w:rsidRPr="00CC0D03">
        <w:rPr>
          <w:rFonts w:ascii="Garamond" w:hAnsi="Garamond" w:cs="Tahoma"/>
          <w:b/>
          <w:iCs/>
        </w:rPr>
        <w:t>50.000.000,- HUF/káresemény</w:t>
      </w:r>
      <w:r w:rsidRPr="00CC0D03">
        <w:rPr>
          <w:rFonts w:ascii="Garamond" w:hAnsi="Garamond" w:cs="Tahoma"/>
          <w:iCs/>
        </w:rPr>
        <w:t xml:space="preserve"> és legalább </w:t>
      </w:r>
      <w:r w:rsidRPr="00CC0D03">
        <w:rPr>
          <w:rFonts w:ascii="Garamond" w:hAnsi="Garamond" w:cs="Tahoma"/>
          <w:b/>
          <w:iCs/>
        </w:rPr>
        <w:t xml:space="preserve">100.000.000,- HUF/év </w:t>
      </w:r>
      <w:r w:rsidRPr="00CC0D03">
        <w:rPr>
          <w:rFonts w:ascii="Garamond" w:hAnsi="Garamond" w:cs="Tahoma"/>
          <w:iCs/>
        </w:rPr>
        <w:t xml:space="preserve">limitű All Risks típusú felelősségbiztosítási szerződést kötni vagy meglévő felelősségbiztosítását kiterjeszteni úgy, hogy az kellő fedezetet nyújtson, s kiterjedjen </w:t>
      </w:r>
      <w:bookmarkStart w:id="11" w:name="_Hlk485816919"/>
      <w:r w:rsidRPr="00CC0D03">
        <w:rPr>
          <w:rFonts w:ascii="Garamond" w:hAnsi="Garamond" w:cs="Tahoma"/>
          <w:iCs/>
        </w:rPr>
        <w:t>a teljes szerződés szerinti munkákra, a káreseménnyel kapcsolatos többletköltségekre (romeltakarítás, szakértői költségek, stb.), a meglévő és szomszédos építményekre. A biztosításnak fedezetet kell nyújtania az építkezés folyamán az építési teljesítésben (meglévő szerkezetek, beépített anyagok, munka) keletkező károkra, a meglévő megmaradó épületekben keletkező károkra, harmadik személynek okozott dologi és személyi károkra.</w:t>
      </w:r>
      <w:bookmarkEnd w:id="11"/>
    </w:p>
    <w:p w14:paraId="57920FF1" w14:textId="77777777" w:rsidR="00401D54" w:rsidRPr="00CC0D03" w:rsidRDefault="00401D54" w:rsidP="001F470A">
      <w:pPr>
        <w:autoSpaceDE w:val="0"/>
        <w:autoSpaceDN w:val="0"/>
        <w:adjustRightInd w:val="0"/>
        <w:spacing w:after="0" w:line="240" w:lineRule="auto"/>
        <w:jc w:val="both"/>
        <w:rPr>
          <w:rFonts w:ascii="Garamond" w:hAnsi="Garamond" w:cs="Tahoma"/>
          <w:iCs/>
        </w:rPr>
      </w:pPr>
    </w:p>
    <w:p w14:paraId="764C0849" w14:textId="7742B205" w:rsidR="005E53A3" w:rsidRPr="00CC0D03" w:rsidRDefault="005E53A3" w:rsidP="001F470A">
      <w:pPr>
        <w:autoSpaceDE w:val="0"/>
        <w:autoSpaceDN w:val="0"/>
        <w:adjustRightInd w:val="0"/>
        <w:spacing w:after="0" w:line="240" w:lineRule="auto"/>
        <w:jc w:val="both"/>
        <w:rPr>
          <w:rFonts w:ascii="Garamond" w:hAnsi="Garamond" w:cs="Tahoma"/>
          <w:iCs/>
        </w:rPr>
      </w:pPr>
      <w:r w:rsidRPr="00CC0D03">
        <w:rPr>
          <w:rFonts w:ascii="Garamond" w:hAnsi="Garamond" w:cs="Tahoma"/>
          <w:iCs/>
        </w:rPr>
        <w:t xml:space="preserve">Ajánlatkérő felhívja továbbá az ajánlattevők figyelmét, hogy a 322/2015. (X. 30.) Korm. rendelet 11. §-a alapján a nyertes ajánlattevő </w:t>
      </w:r>
      <w:r w:rsidR="00EF36B0" w:rsidRPr="00CC0D03">
        <w:rPr>
          <w:rFonts w:ascii="Garamond" w:hAnsi="Garamond" w:cs="Tahoma"/>
          <w:iCs/>
        </w:rPr>
        <w:t xml:space="preserve">az </w:t>
      </w:r>
      <w:r w:rsidR="00EF36B0" w:rsidRPr="00CC0D03">
        <w:rPr>
          <w:rFonts w:ascii="Garamond" w:hAnsi="Garamond" w:cs="Tahoma"/>
          <w:b/>
          <w:iCs/>
        </w:rPr>
        <w:t>ajánlattétellel érintett rész(ek) vonatkozásában</w:t>
      </w:r>
      <w:r w:rsidR="00EF36B0" w:rsidRPr="00CC0D03">
        <w:rPr>
          <w:rFonts w:ascii="Garamond" w:hAnsi="Garamond" w:cs="Tahoma"/>
          <w:iCs/>
        </w:rPr>
        <w:t xml:space="preserve"> </w:t>
      </w:r>
      <w:r w:rsidRPr="00CC0D03">
        <w:rPr>
          <w:rFonts w:ascii="Garamond" w:hAnsi="Garamond" w:cs="Tahoma"/>
          <w:iCs/>
        </w:rPr>
        <w:t xml:space="preserve">köteles legkésőbb a szerződéskötés időpontjára legalább </w:t>
      </w:r>
      <w:r w:rsidRPr="00CC0D03">
        <w:rPr>
          <w:rFonts w:ascii="Garamond" w:hAnsi="Garamond" w:cs="Tahoma"/>
          <w:b/>
          <w:iCs/>
        </w:rPr>
        <w:t>40.000.000,- HUF/káresemény</w:t>
      </w:r>
      <w:r w:rsidRPr="00CC0D03">
        <w:rPr>
          <w:rFonts w:ascii="Garamond" w:hAnsi="Garamond" w:cs="Tahoma"/>
          <w:iCs/>
        </w:rPr>
        <w:t xml:space="preserve"> és legalább </w:t>
      </w:r>
      <w:r w:rsidRPr="00CC0D03">
        <w:rPr>
          <w:rFonts w:ascii="Garamond" w:hAnsi="Garamond" w:cs="Tahoma"/>
          <w:b/>
          <w:iCs/>
        </w:rPr>
        <w:t>100.000.000,- HUF/év</w:t>
      </w:r>
      <w:r w:rsidRPr="00CC0D03">
        <w:rPr>
          <w:rFonts w:ascii="Garamond" w:hAnsi="Garamond" w:cs="Tahoma"/>
          <w:iCs/>
        </w:rPr>
        <w:t xml:space="preserve"> limitű tervezői felelősségbiztosítási szerződést kötni vagy meglévő felelősségbiztosítását kiterjeszteni úgy, hogy az kellő fedezetet nyújtson, s kiterjedjen a </w:t>
      </w:r>
      <w:bookmarkStart w:id="12" w:name="_Hlk485817018"/>
      <w:r w:rsidRPr="00CC0D03">
        <w:rPr>
          <w:rFonts w:ascii="Garamond" w:hAnsi="Garamond" w:cs="Tahoma"/>
          <w:iCs/>
        </w:rPr>
        <w:t>teljes szerződés szerinti tervezési munkákra.</w:t>
      </w:r>
    </w:p>
    <w:bookmarkEnd w:id="12"/>
    <w:p w14:paraId="3E192B49" w14:textId="72B9D7E3" w:rsidR="005E53A3" w:rsidRPr="00CC0D03" w:rsidRDefault="005E53A3" w:rsidP="001F470A">
      <w:pPr>
        <w:autoSpaceDE w:val="0"/>
        <w:autoSpaceDN w:val="0"/>
        <w:adjustRightInd w:val="0"/>
        <w:spacing w:after="0" w:line="240" w:lineRule="auto"/>
        <w:jc w:val="both"/>
        <w:rPr>
          <w:rFonts w:ascii="Garamond" w:hAnsi="Garamond" w:cs="Tahoma"/>
        </w:rPr>
      </w:pPr>
      <w:r w:rsidRPr="00CC0D03">
        <w:rPr>
          <w:rFonts w:ascii="Garamond" w:hAnsi="Garamond" w:cs="Tahoma"/>
        </w:rPr>
        <w:t xml:space="preserve">Ajánlattevőnek </w:t>
      </w:r>
      <w:r w:rsidRPr="00CC0D03">
        <w:rPr>
          <w:rFonts w:ascii="Garamond" w:hAnsi="Garamond" w:cs="Tahoma"/>
          <w:b/>
        </w:rPr>
        <w:t>ajánlatában nyilatkoznia kell</w:t>
      </w:r>
      <w:r w:rsidRPr="00CC0D03">
        <w:rPr>
          <w:rFonts w:ascii="Garamond" w:hAnsi="Garamond" w:cs="Tahoma"/>
        </w:rPr>
        <w:t>, hogy nyertessége esetén a szerződéskötés időpontjában a fenti tartalmú felelősségbiztosítással rendelkezni fog.</w:t>
      </w:r>
    </w:p>
    <w:p w14:paraId="5E9C218A" w14:textId="77777777" w:rsidR="00D44581" w:rsidRPr="00CC0D03" w:rsidRDefault="00D44581" w:rsidP="001F470A">
      <w:pPr>
        <w:autoSpaceDE w:val="0"/>
        <w:autoSpaceDN w:val="0"/>
        <w:adjustRightInd w:val="0"/>
        <w:spacing w:after="0" w:line="240" w:lineRule="auto"/>
        <w:jc w:val="both"/>
        <w:rPr>
          <w:rFonts w:ascii="Garamond" w:hAnsi="Garamond" w:cs="Tahoma"/>
          <w:iCs/>
        </w:rPr>
      </w:pPr>
    </w:p>
    <w:p w14:paraId="683994AA" w14:textId="6E3273F5" w:rsidR="005E53A3" w:rsidRPr="00CC0D03" w:rsidRDefault="005E53A3" w:rsidP="001F470A">
      <w:pPr>
        <w:autoSpaceDE w:val="0"/>
        <w:autoSpaceDN w:val="0"/>
        <w:adjustRightInd w:val="0"/>
        <w:spacing w:after="0" w:line="240" w:lineRule="auto"/>
        <w:jc w:val="both"/>
        <w:rPr>
          <w:rFonts w:ascii="Garamond" w:hAnsi="Garamond" w:cs="Tahoma"/>
          <w:iCs/>
        </w:rPr>
      </w:pPr>
      <w:r w:rsidRPr="00CC0D03">
        <w:rPr>
          <w:rFonts w:ascii="Garamond" w:hAnsi="Garamond" w:cs="Tahoma"/>
          <w:iCs/>
        </w:rPr>
        <w:t>1</w:t>
      </w:r>
      <w:r w:rsidR="007F0655" w:rsidRPr="00CC0D03">
        <w:rPr>
          <w:rFonts w:ascii="Garamond" w:hAnsi="Garamond" w:cs="Tahoma"/>
          <w:iCs/>
        </w:rPr>
        <w:t>2</w:t>
      </w:r>
      <w:r w:rsidR="00D44581" w:rsidRPr="00CC0D03">
        <w:rPr>
          <w:rFonts w:ascii="Garamond" w:hAnsi="Garamond" w:cs="Tahoma"/>
          <w:iCs/>
        </w:rPr>
        <w:t xml:space="preserve">. </w:t>
      </w:r>
      <w:r w:rsidRPr="00CC0D03">
        <w:rPr>
          <w:rFonts w:ascii="Garamond" w:hAnsi="Garamond" w:cs="Tahoma"/>
          <w:iCs/>
        </w:rPr>
        <w:t>Ajánlatkérő a Kbt. 35. § (9) bekezdésére figyelemmel nem teszi lehetővé a szerződés teljesítése érdekében gazdálkodó szervezet (projekttársaság) létrehozását.</w:t>
      </w:r>
    </w:p>
    <w:p w14:paraId="7FAAD3CD" w14:textId="5585C57B" w:rsidR="00D44581" w:rsidRPr="00CC0D03" w:rsidRDefault="00D44581" w:rsidP="001F470A">
      <w:pPr>
        <w:autoSpaceDE w:val="0"/>
        <w:autoSpaceDN w:val="0"/>
        <w:adjustRightInd w:val="0"/>
        <w:spacing w:after="0" w:line="240" w:lineRule="auto"/>
        <w:jc w:val="both"/>
        <w:rPr>
          <w:rFonts w:ascii="Garamond" w:hAnsi="Garamond" w:cs="Tahoma"/>
          <w:iCs/>
        </w:rPr>
      </w:pPr>
    </w:p>
    <w:p w14:paraId="2B5D2E25" w14:textId="209765B5" w:rsidR="005E53A3" w:rsidRPr="00CC0D03" w:rsidRDefault="00796B22" w:rsidP="001F470A">
      <w:pPr>
        <w:autoSpaceDE w:val="0"/>
        <w:autoSpaceDN w:val="0"/>
        <w:adjustRightInd w:val="0"/>
        <w:spacing w:after="0" w:line="240" w:lineRule="auto"/>
        <w:jc w:val="both"/>
        <w:rPr>
          <w:rFonts w:ascii="Garamond" w:hAnsi="Garamond" w:cs="Tahoma"/>
          <w:iCs/>
        </w:rPr>
      </w:pPr>
      <w:r w:rsidRPr="00CC0D03">
        <w:rPr>
          <w:rFonts w:ascii="Garamond" w:hAnsi="Garamond" w:cs="Tahoma"/>
          <w:iCs/>
        </w:rPr>
        <w:t>1</w:t>
      </w:r>
      <w:r w:rsidR="007F0655" w:rsidRPr="00CC0D03">
        <w:rPr>
          <w:rFonts w:ascii="Garamond" w:hAnsi="Garamond" w:cs="Tahoma"/>
          <w:iCs/>
        </w:rPr>
        <w:t>3</w:t>
      </w:r>
      <w:r w:rsidR="00D44581" w:rsidRPr="00CC0D03">
        <w:rPr>
          <w:rFonts w:ascii="Garamond" w:hAnsi="Garamond" w:cs="Tahoma"/>
          <w:iCs/>
        </w:rPr>
        <w:t xml:space="preserve">. </w:t>
      </w:r>
      <w:r w:rsidR="005E53A3" w:rsidRPr="00CC0D03">
        <w:rPr>
          <w:rFonts w:ascii="Garamond" w:hAnsi="Garamond" w:cs="Tahoma"/>
          <w:iCs/>
        </w:rPr>
        <w:t>Ajánlattevőnek a Kbt. 73. § (5) bekezdése alapján ajánlatkérő a dokumentációban ad tájékoztatást azoknak a szervezeteknek (hatóságoknak) a nevéről és címéről (elérhetőség), amelyektől az ajánlattevő a megfelelő környezetvédelmi, szociális és munkajogi rendelkezésekre vonatkozó tájékoztatást kaphat.</w:t>
      </w:r>
    </w:p>
    <w:p w14:paraId="417867FD" w14:textId="77777777" w:rsidR="00D44581" w:rsidRPr="00CC0D03" w:rsidRDefault="00D44581" w:rsidP="001F470A">
      <w:pPr>
        <w:autoSpaceDE w:val="0"/>
        <w:autoSpaceDN w:val="0"/>
        <w:adjustRightInd w:val="0"/>
        <w:spacing w:after="0" w:line="240" w:lineRule="auto"/>
        <w:jc w:val="both"/>
        <w:rPr>
          <w:rFonts w:ascii="Garamond" w:hAnsi="Garamond" w:cs="Tahoma"/>
          <w:iCs/>
        </w:rPr>
      </w:pPr>
    </w:p>
    <w:p w14:paraId="298DB405" w14:textId="06EA4BD4" w:rsidR="00D44581" w:rsidRPr="00CC0D03" w:rsidRDefault="00796B22" w:rsidP="001F470A">
      <w:pPr>
        <w:autoSpaceDE w:val="0"/>
        <w:autoSpaceDN w:val="0"/>
        <w:adjustRightInd w:val="0"/>
        <w:spacing w:after="0" w:line="240" w:lineRule="auto"/>
        <w:jc w:val="both"/>
        <w:rPr>
          <w:rFonts w:ascii="Garamond" w:hAnsi="Garamond" w:cs="Tahoma"/>
          <w:b/>
          <w:iCs/>
        </w:rPr>
      </w:pPr>
      <w:r w:rsidRPr="00CC0D03">
        <w:rPr>
          <w:rFonts w:ascii="Garamond" w:hAnsi="Garamond" w:cs="Tahoma"/>
          <w:b/>
          <w:iCs/>
        </w:rPr>
        <w:t>1</w:t>
      </w:r>
      <w:r w:rsidR="007F0655" w:rsidRPr="00CC0D03">
        <w:rPr>
          <w:rFonts w:ascii="Garamond" w:hAnsi="Garamond" w:cs="Tahoma"/>
          <w:b/>
          <w:iCs/>
        </w:rPr>
        <w:t>4</w:t>
      </w:r>
      <w:r w:rsidR="00D44581" w:rsidRPr="00CC0D03">
        <w:rPr>
          <w:rFonts w:ascii="Garamond" w:hAnsi="Garamond" w:cs="Tahoma"/>
          <w:b/>
          <w:iCs/>
        </w:rPr>
        <w:t xml:space="preserve">. </w:t>
      </w:r>
      <w:r w:rsidR="005E53A3" w:rsidRPr="00CC0D03">
        <w:rPr>
          <w:rFonts w:ascii="Garamond" w:hAnsi="Garamond" w:cs="Tahoma"/>
          <w:b/>
          <w:iCs/>
        </w:rPr>
        <w:t>Az ajánlattevőknek nyilatkozniuk kell, hogy a keretmegállapodásos eljárás első része óta sem következtek be velük, illetve az alvállalkozóikkal / kapacitást nyújtó szervezetükkel szemben a keretmegállapodás</w:t>
      </w:r>
      <w:r w:rsidR="00414724">
        <w:rPr>
          <w:rFonts w:ascii="Garamond" w:hAnsi="Garamond" w:cs="Tahoma"/>
          <w:b/>
          <w:iCs/>
        </w:rPr>
        <w:t xml:space="preserve">ban </w:t>
      </w:r>
      <w:r w:rsidR="005E53A3" w:rsidRPr="00CC0D03">
        <w:rPr>
          <w:rFonts w:ascii="Garamond" w:hAnsi="Garamond" w:cs="Tahoma"/>
          <w:b/>
          <w:iCs/>
        </w:rPr>
        <w:t>előírt kizáró okok.</w:t>
      </w:r>
    </w:p>
    <w:p w14:paraId="7AE22B01" w14:textId="77777777" w:rsidR="00D44581" w:rsidRPr="00CC0D03" w:rsidRDefault="00D44581" w:rsidP="001F470A">
      <w:pPr>
        <w:autoSpaceDE w:val="0"/>
        <w:autoSpaceDN w:val="0"/>
        <w:adjustRightInd w:val="0"/>
        <w:spacing w:after="0" w:line="240" w:lineRule="auto"/>
        <w:jc w:val="both"/>
        <w:rPr>
          <w:rFonts w:ascii="Garamond" w:hAnsi="Garamond" w:cs="Tahoma"/>
          <w:iCs/>
        </w:rPr>
      </w:pPr>
    </w:p>
    <w:p w14:paraId="74F606DD" w14:textId="6EEFBF84" w:rsidR="005E53A3" w:rsidRPr="00CC0D03" w:rsidRDefault="00796B22" w:rsidP="001F470A">
      <w:pPr>
        <w:autoSpaceDE w:val="0"/>
        <w:autoSpaceDN w:val="0"/>
        <w:adjustRightInd w:val="0"/>
        <w:spacing w:after="0" w:line="240" w:lineRule="auto"/>
        <w:jc w:val="both"/>
        <w:rPr>
          <w:rFonts w:ascii="Garamond" w:hAnsi="Garamond" w:cs="Tahoma"/>
          <w:iCs/>
        </w:rPr>
      </w:pPr>
      <w:r w:rsidRPr="00CC0D03">
        <w:rPr>
          <w:rFonts w:ascii="Garamond" w:hAnsi="Garamond" w:cs="Tahoma"/>
          <w:iCs/>
        </w:rPr>
        <w:t>1</w:t>
      </w:r>
      <w:r w:rsidR="007F0655" w:rsidRPr="00CC0D03">
        <w:rPr>
          <w:rFonts w:ascii="Garamond" w:hAnsi="Garamond" w:cs="Tahoma"/>
          <w:iCs/>
        </w:rPr>
        <w:t>5</w:t>
      </w:r>
      <w:r w:rsidR="00D44581" w:rsidRPr="00CC0D03">
        <w:rPr>
          <w:rFonts w:ascii="Garamond" w:hAnsi="Garamond" w:cs="Tahoma"/>
          <w:iCs/>
        </w:rPr>
        <w:t xml:space="preserve">. </w:t>
      </w:r>
      <w:r w:rsidR="005E53A3" w:rsidRPr="00CC0D03">
        <w:rPr>
          <w:rFonts w:ascii="Garamond" w:hAnsi="Garamond" w:cs="Tahoma"/>
          <w:iCs/>
        </w:rPr>
        <w:t xml:space="preserve">Ajánlattevőnek az alábbi </w:t>
      </w:r>
      <w:r w:rsidR="00443BF7" w:rsidRPr="00CC0D03">
        <w:rPr>
          <w:rFonts w:ascii="Garamond" w:hAnsi="Garamond" w:cs="Tahoma"/>
          <w:iCs/>
        </w:rPr>
        <w:t>dokumentumokat</w:t>
      </w:r>
      <w:r w:rsidR="005E53A3" w:rsidRPr="00CC0D03">
        <w:rPr>
          <w:rFonts w:ascii="Garamond" w:hAnsi="Garamond" w:cs="Tahoma"/>
          <w:iCs/>
        </w:rPr>
        <w:t xml:space="preserve"> kell az ajánlathoz csatolni:</w:t>
      </w:r>
    </w:p>
    <w:p w14:paraId="1D7232F0" w14:textId="60EB2FDA" w:rsidR="005E53A3" w:rsidRPr="00CC0D03" w:rsidRDefault="00D44581" w:rsidP="001F470A">
      <w:pPr>
        <w:autoSpaceDE w:val="0"/>
        <w:autoSpaceDN w:val="0"/>
        <w:adjustRightInd w:val="0"/>
        <w:spacing w:after="0" w:line="240" w:lineRule="auto"/>
        <w:jc w:val="both"/>
        <w:rPr>
          <w:rFonts w:ascii="Garamond" w:hAnsi="Garamond" w:cs="Tahoma"/>
          <w:iCs/>
        </w:rPr>
      </w:pPr>
      <w:r w:rsidRPr="00CC0D03">
        <w:rPr>
          <w:rFonts w:ascii="Garamond" w:hAnsi="Garamond" w:cs="Tahoma"/>
          <w:iCs/>
        </w:rPr>
        <w:t xml:space="preserve"> - </w:t>
      </w:r>
      <w:r w:rsidR="005E53A3" w:rsidRPr="00CC0D03">
        <w:rPr>
          <w:rFonts w:ascii="Garamond" w:hAnsi="Garamond" w:cs="Tahoma"/>
          <w:iCs/>
        </w:rPr>
        <w:t>az ajánlatot aláíró(k) aláírási címpéldányát vagy aláírás-mintáját, külföldi illetőségű ajánlattevő esetén az ennek megfeleltethető dokumentumot (amennyiben ilyen dokumentum az adott országban nem ismert, teljes bizonyító erejű magánokiratba vagy ügyvéd/közjegyző előtt tett okiratba foglalt aláírás-minta);</w:t>
      </w:r>
    </w:p>
    <w:p w14:paraId="4118F555" w14:textId="5198D1A1" w:rsidR="005E53A3" w:rsidRPr="00CC0D03" w:rsidRDefault="00D44581" w:rsidP="001F470A">
      <w:pPr>
        <w:autoSpaceDE w:val="0"/>
        <w:autoSpaceDN w:val="0"/>
        <w:adjustRightInd w:val="0"/>
        <w:spacing w:after="0" w:line="240" w:lineRule="auto"/>
        <w:jc w:val="both"/>
        <w:rPr>
          <w:rFonts w:ascii="Garamond" w:hAnsi="Garamond" w:cs="Tahoma"/>
          <w:iCs/>
        </w:rPr>
      </w:pPr>
      <w:r w:rsidRPr="00CC0D03">
        <w:rPr>
          <w:rFonts w:ascii="Garamond" w:hAnsi="Garamond" w:cs="Tahoma"/>
          <w:iCs/>
        </w:rPr>
        <w:t xml:space="preserve"> - </w:t>
      </w:r>
      <w:r w:rsidR="005E53A3" w:rsidRPr="00CC0D03">
        <w:rPr>
          <w:rFonts w:ascii="Garamond" w:hAnsi="Garamond" w:cs="Tahoma"/>
          <w:iCs/>
        </w:rPr>
        <w:t>a cégkivonatban nem szereplő kötelezettségvállaló(k) esetében a cégjegyzésre jogosult személytől származó, az ajánlat aláírására vonatkozó (a meghatalmazó és a meghatalmazott aláírását is tartalmazó) írásos meghatalmazást;</w:t>
      </w:r>
    </w:p>
    <w:p w14:paraId="6EAEE886" w14:textId="77777777" w:rsidR="00D44581" w:rsidRPr="00CC0D03" w:rsidRDefault="00D44581" w:rsidP="001F470A">
      <w:pPr>
        <w:autoSpaceDE w:val="0"/>
        <w:autoSpaceDN w:val="0"/>
        <w:adjustRightInd w:val="0"/>
        <w:spacing w:after="0" w:line="240" w:lineRule="auto"/>
        <w:jc w:val="both"/>
        <w:rPr>
          <w:rFonts w:ascii="Garamond" w:hAnsi="Garamond" w:cs="Tahoma"/>
          <w:iCs/>
        </w:rPr>
      </w:pPr>
    </w:p>
    <w:p w14:paraId="7588970A" w14:textId="1EF0A87C" w:rsidR="005E53A3" w:rsidRPr="00CC0D03" w:rsidRDefault="00796B22" w:rsidP="001F470A">
      <w:pPr>
        <w:autoSpaceDE w:val="0"/>
        <w:autoSpaceDN w:val="0"/>
        <w:adjustRightInd w:val="0"/>
        <w:spacing w:after="0" w:line="240" w:lineRule="auto"/>
        <w:jc w:val="both"/>
        <w:rPr>
          <w:rFonts w:ascii="Garamond" w:hAnsi="Garamond" w:cs="Tahoma"/>
          <w:color w:val="000000" w:themeColor="text1"/>
        </w:rPr>
      </w:pPr>
      <w:r w:rsidRPr="00CC0D03">
        <w:rPr>
          <w:rFonts w:ascii="Garamond" w:hAnsi="Garamond" w:cs="Tahoma"/>
          <w:iCs/>
        </w:rPr>
        <w:t>1</w:t>
      </w:r>
      <w:r w:rsidR="007F0655" w:rsidRPr="00CC0D03">
        <w:rPr>
          <w:rFonts w:ascii="Garamond" w:hAnsi="Garamond" w:cs="Tahoma"/>
          <w:iCs/>
        </w:rPr>
        <w:t>6</w:t>
      </w:r>
      <w:r w:rsidR="00D44581" w:rsidRPr="00CC0D03">
        <w:rPr>
          <w:rFonts w:ascii="Garamond" w:hAnsi="Garamond" w:cs="Tahoma"/>
          <w:iCs/>
        </w:rPr>
        <w:t xml:space="preserve">. </w:t>
      </w:r>
      <w:r w:rsidR="005E53A3" w:rsidRPr="00CC0D03">
        <w:rPr>
          <w:rFonts w:ascii="Garamond" w:hAnsi="Garamond" w:cs="Tahoma"/>
          <w:iCs/>
        </w:rPr>
        <w:t xml:space="preserve">Ajánlattevő ajánlatához csatolja nyilatkozatát, hogy vele szemben nincsen folyamatban változásbejegyzési eljárás, vagy folyamatban lévő változásbejegyzési eljárás esetében a cégbírósághoz benyújtott változásbejegyzési kérelmet és az annak érkezéséről a cégbíróság által megküldött igazolást. </w:t>
      </w:r>
      <w:r w:rsidR="005E53A3" w:rsidRPr="00CC0D03">
        <w:rPr>
          <w:rFonts w:ascii="Garamond" w:hAnsi="Garamond" w:cs="Tahoma"/>
          <w:color w:val="000000" w:themeColor="text1"/>
        </w:rPr>
        <w:t>Amennyiben ajánlattevő vonatkozásában nincs folyamatban változásbejegyzési eljárás, úgy kérjük, nemleges tartalmú változásbejegyzési nyilatkozatot szíveskedjenek az ajánlat részeként benyújtani.</w:t>
      </w:r>
    </w:p>
    <w:p w14:paraId="7E03D039" w14:textId="77777777" w:rsidR="00D44581" w:rsidRPr="00CC0D03" w:rsidRDefault="00D44581" w:rsidP="001F470A">
      <w:pPr>
        <w:autoSpaceDE w:val="0"/>
        <w:autoSpaceDN w:val="0"/>
        <w:adjustRightInd w:val="0"/>
        <w:spacing w:after="0" w:line="240" w:lineRule="auto"/>
        <w:jc w:val="both"/>
        <w:rPr>
          <w:rFonts w:ascii="Garamond" w:hAnsi="Garamond" w:cs="Tahoma"/>
          <w:iCs/>
        </w:rPr>
      </w:pPr>
    </w:p>
    <w:p w14:paraId="675C003D" w14:textId="117C510D" w:rsidR="005E53A3" w:rsidRPr="00CC0D03" w:rsidRDefault="00796B22" w:rsidP="001F470A">
      <w:pPr>
        <w:autoSpaceDE w:val="0"/>
        <w:autoSpaceDN w:val="0"/>
        <w:adjustRightInd w:val="0"/>
        <w:spacing w:after="0" w:line="240" w:lineRule="auto"/>
        <w:jc w:val="both"/>
        <w:rPr>
          <w:rFonts w:ascii="Garamond" w:hAnsi="Garamond" w:cs="Tahoma"/>
          <w:lang w:eastAsia="ar-SA"/>
        </w:rPr>
      </w:pPr>
      <w:r w:rsidRPr="00CC0D03">
        <w:rPr>
          <w:rFonts w:ascii="Garamond" w:hAnsi="Garamond" w:cs="Tahoma"/>
        </w:rPr>
        <w:t>1</w:t>
      </w:r>
      <w:r w:rsidR="007F0655" w:rsidRPr="00CC0D03">
        <w:rPr>
          <w:rFonts w:ascii="Garamond" w:hAnsi="Garamond" w:cs="Tahoma"/>
        </w:rPr>
        <w:t>7</w:t>
      </w:r>
      <w:r w:rsidR="00D44581" w:rsidRPr="00CC0D03">
        <w:rPr>
          <w:rFonts w:ascii="Garamond" w:hAnsi="Garamond" w:cs="Tahoma"/>
        </w:rPr>
        <w:t xml:space="preserve">. </w:t>
      </w:r>
      <w:r w:rsidR="005E53A3" w:rsidRPr="00CC0D03">
        <w:rPr>
          <w:rFonts w:ascii="Garamond" w:hAnsi="Garamond" w:cs="Tahoma"/>
          <w:lang w:eastAsia="ar-SA"/>
        </w:rPr>
        <w:t xml:space="preserve">Ajánlatkérő tájékoztatja ajánlattevőt, hogy a 321/2015. (X. 30.) Korm. rendelet 46. § (3) bekezdésében foglaltak alapján a meghatározott gyártmányú vagy eredetű dologra, illetve konkrét </w:t>
      </w:r>
      <w:r w:rsidR="005E53A3" w:rsidRPr="00CC0D03">
        <w:rPr>
          <w:rFonts w:ascii="Garamond" w:hAnsi="Garamond" w:cs="Tahoma"/>
          <w:lang w:eastAsia="ar-SA"/>
        </w:rPr>
        <w:lastRenderedPageBreak/>
        <w:t>eljárásra, amely egy adott gazdasági szereplő termékeit vagy az általa nyújtott szolgáltatásokat jellemzi, vagy védjegyre, szabadalomra, tevékenységre, személyre, típusra vagy adott származásra vagy gyártási folyamatra való hivatkozás esetén a hivatkozás mellett a „vagy azzal egyenértékű” kifejezést is érteni kell.</w:t>
      </w:r>
    </w:p>
    <w:p w14:paraId="174C401D" w14:textId="77777777" w:rsidR="00D44581" w:rsidRPr="00CC0D03" w:rsidRDefault="00D44581" w:rsidP="001F470A">
      <w:pPr>
        <w:autoSpaceDE w:val="0"/>
        <w:autoSpaceDN w:val="0"/>
        <w:adjustRightInd w:val="0"/>
        <w:spacing w:after="0" w:line="240" w:lineRule="auto"/>
        <w:jc w:val="both"/>
        <w:rPr>
          <w:rFonts w:ascii="Garamond" w:hAnsi="Garamond" w:cs="Tahoma"/>
        </w:rPr>
      </w:pPr>
    </w:p>
    <w:p w14:paraId="4F820B7C" w14:textId="693E1572" w:rsidR="005E53A3" w:rsidRPr="00CC0D03" w:rsidRDefault="00796B22" w:rsidP="001F470A">
      <w:pPr>
        <w:autoSpaceDE w:val="0"/>
        <w:autoSpaceDN w:val="0"/>
        <w:adjustRightInd w:val="0"/>
        <w:spacing w:after="0" w:line="240" w:lineRule="auto"/>
        <w:jc w:val="both"/>
        <w:rPr>
          <w:rFonts w:ascii="Garamond" w:hAnsi="Garamond" w:cs="Tahoma"/>
        </w:rPr>
      </w:pPr>
      <w:r w:rsidRPr="00CC0D03">
        <w:rPr>
          <w:rFonts w:ascii="Garamond" w:hAnsi="Garamond" w:cs="Tahoma"/>
        </w:rPr>
        <w:t>1</w:t>
      </w:r>
      <w:r w:rsidR="007F0655" w:rsidRPr="00CC0D03">
        <w:rPr>
          <w:rFonts w:ascii="Garamond" w:hAnsi="Garamond" w:cs="Tahoma"/>
        </w:rPr>
        <w:t>8</w:t>
      </w:r>
      <w:r w:rsidR="00D44581" w:rsidRPr="00CC0D03">
        <w:rPr>
          <w:rFonts w:ascii="Garamond" w:hAnsi="Garamond" w:cs="Tahoma"/>
        </w:rPr>
        <w:t xml:space="preserve">. </w:t>
      </w:r>
      <w:r w:rsidR="005E53A3" w:rsidRPr="00CC0D03">
        <w:rPr>
          <w:rFonts w:ascii="Garamond" w:hAnsi="Garamond" w:cs="Tahoma"/>
        </w:rPr>
        <w:t>Irányadó idő: Az ajánlattételi felhívásban és dokumentációban valamennyi órában megadott határidő magyarországi helyi idő szerint értendő.</w:t>
      </w:r>
    </w:p>
    <w:p w14:paraId="509D444F" w14:textId="77777777" w:rsidR="00D44581" w:rsidRPr="00CC0D03" w:rsidRDefault="00D44581" w:rsidP="001F470A">
      <w:pPr>
        <w:autoSpaceDE w:val="0"/>
        <w:autoSpaceDN w:val="0"/>
        <w:adjustRightInd w:val="0"/>
        <w:spacing w:after="0" w:line="240" w:lineRule="auto"/>
        <w:jc w:val="both"/>
        <w:rPr>
          <w:rFonts w:ascii="Garamond" w:hAnsi="Garamond" w:cs="Tahoma"/>
        </w:rPr>
      </w:pPr>
    </w:p>
    <w:p w14:paraId="46ED6F31" w14:textId="0DC99953" w:rsidR="005E53A3" w:rsidRPr="00CC0D03" w:rsidRDefault="007F0655" w:rsidP="001F470A">
      <w:pPr>
        <w:autoSpaceDE w:val="0"/>
        <w:autoSpaceDN w:val="0"/>
        <w:adjustRightInd w:val="0"/>
        <w:spacing w:after="0" w:line="240" w:lineRule="auto"/>
        <w:jc w:val="both"/>
        <w:rPr>
          <w:rFonts w:ascii="Garamond" w:hAnsi="Garamond" w:cs="Tahoma"/>
        </w:rPr>
      </w:pPr>
      <w:r w:rsidRPr="00CC0D03">
        <w:rPr>
          <w:rFonts w:ascii="Garamond" w:hAnsi="Garamond" w:cs="Tahoma"/>
        </w:rPr>
        <w:t>19</w:t>
      </w:r>
      <w:r w:rsidR="00D44581" w:rsidRPr="00CC0D03">
        <w:rPr>
          <w:rFonts w:ascii="Garamond" w:hAnsi="Garamond" w:cs="Tahoma"/>
        </w:rPr>
        <w:t xml:space="preserve">. </w:t>
      </w:r>
      <w:r w:rsidR="005E53A3" w:rsidRPr="00CC0D03">
        <w:rPr>
          <w:rFonts w:ascii="Garamond" w:hAnsi="Garamond" w:cs="Tahoma"/>
        </w:rPr>
        <w:t>A nyertes ajánlattevő a szerződés megkötésének időpontjában köteles az ajánlatkérőnek a szerződéskötés időpontjában ismert valamennyi a szerződés teljesítésébe bevonni kívánt alvállalkozót bejelentenie, – ha a közbeszerzési eljárásban az adott alvállalkozót még nem nevezte meg – és a bejelentéssel együtt nyilatkozni arról is, hogy az általa igénybe venni kívánt alvállalkozó nem áll kizáró okok hatálya alatt. A nyertes ajánlattevő a szerződés teljesítésének időtartama alatt köteles az ajánlatkérőnek minden további, a teljesítésbe bevonni kívánt alvállalkozót előzetesen bejelenteni, és a bejelentéssel együtt nyilatkozni arról is, hogy az általa igénybe venni kívánt alvállalkozó nem áll kizáró okok hatálya alatt.</w:t>
      </w:r>
    </w:p>
    <w:p w14:paraId="41F2FC44" w14:textId="77777777" w:rsidR="00D44581" w:rsidRPr="00CC0D03" w:rsidRDefault="00D44581" w:rsidP="001F470A">
      <w:pPr>
        <w:autoSpaceDE w:val="0"/>
        <w:autoSpaceDN w:val="0"/>
        <w:adjustRightInd w:val="0"/>
        <w:spacing w:after="0" w:line="240" w:lineRule="auto"/>
        <w:jc w:val="both"/>
        <w:rPr>
          <w:rFonts w:ascii="Garamond" w:hAnsi="Garamond" w:cs="Tahoma"/>
        </w:rPr>
      </w:pPr>
    </w:p>
    <w:p w14:paraId="10540734" w14:textId="18346124" w:rsidR="00D44581" w:rsidRDefault="00796B22" w:rsidP="001F470A">
      <w:pPr>
        <w:autoSpaceDE w:val="0"/>
        <w:autoSpaceDN w:val="0"/>
        <w:adjustRightInd w:val="0"/>
        <w:spacing w:after="0" w:line="240" w:lineRule="auto"/>
        <w:jc w:val="both"/>
        <w:rPr>
          <w:rFonts w:ascii="Garamond" w:hAnsi="Garamond" w:cs="Tahoma"/>
          <w:b/>
        </w:rPr>
      </w:pPr>
      <w:r w:rsidRPr="00CC0D03">
        <w:rPr>
          <w:rFonts w:ascii="Garamond" w:hAnsi="Garamond" w:cs="Tahoma"/>
          <w:b/>
        </w:rPr>
        <w:t>2</w:t>
      </w:r>
      <w:r w:rsidR="007F0655" w:rsidRPr="00CC0D03">
        <w:rPr>
          <w:rFonts w:ascii="Garamond" w:hAnsi="Garamond" w:cs="Tahoma"/>
          <w:b/>
        </w:rPr>
        <w:t>0</w:t>
      </w:r>
      <w:r w:rsidR="00D44581" w:rsidRPr="00CC0D03">
        <w:rPr>
          <w:rFonts w:ascii="Garamond" w:hAnsi="Garamond" w:cs="Tahoma"/>
          <w:b/>
        </w:rPr>
        <w:t xml:space="preserve">. </w:t>
      </w:r>
      <w:r w:rsidR="00D943CA" w:rsidRPr="00D943CA">
        <w:rPr>
          <w:rFonts w:ascii="Garamond" w:hAnsi="Garamond" w:cs="Tahoma"/>
          <w:b/>
        </w:rPr>
        <w:t>Ajánlattevő ajánlatában köteles nyilatkozni arról, hogy az indikatív tervben foglalt vagy attól eltérő műszakimegoldásra tesz ajánlatot, illetve nyilatkoznia kell arról is, hogy miben tér el az általa megjelölt műszakimegoldás.</w:t>
      </w:r>
    </w:p>
    <w:p w14:paraId="380ADB76" w14:textId="77777777" w:rsidR="00D943CA" w:rsidRPr="00D943CA" w:rsidRDefault="00D943CA" w:rsidP="001F470A">
      <w:pPr>
        <w:autoSpaceDE w:val="0"/>
        <w:autoSpaceDN w:val="0"/>
        <w:adjustRightInd w:val="0"/>
        <w:spacing w:after="0" w:line="240" w:lineRule="auto"/>
        <w:jc w:val="both"/>
        <w:rPr>
          <w:rFonts w:ascii="Garamond" w:hAnsi="Garamond" w:cs="Tahoma"/>
          <w:b/>
        </w:rPr>
      </w:pPr>
    </w:p>
    <w:p w14:paraId="7B232629" w14:textId="7D5DD9AD" w:rsidR="005E53A3" w:rsidRPr="00CC0D03" w:rsidRDefault="00796B22" w:rsidP="001F470A">
      <w:pPr>
        <w:autoSpaceDE w:val="0"/>
        <w:autoSpaceDN w:val="0"/>
        <w:adjustRightInd w:val="0"/>
        <w:spacing w:after="0" w:line="240" w:lineRule="auto"/>
        <w:jc w:val="both"/>
        <w:rPr>
          <w:rFonts w:ascii="Garamond" w:hAnsi="Garamond" w:cs="Tahoma"/>
        </w:rPr>
      </w:pPr>
      <w:r w:rsidRPr="00CC0D03">
        <w:rPr>
          <w:rFonts w:ascii="Garamond" w:hAnsi="Garamond" w:cs="Tahoma"/>
        </w:rPr>
        <w:t>2</w:t>
      </w:r>
      <w:r w:rsidR="007F0655" w:rsidRPr="00CC0D03">
        <w:rPr>
          <w:rFonts w:ascii="Garamond" w:hAnsi="Garamond" w:cs="Tahoma"/>
        </w:rPr>
        <w:t>1</w:t>
      </w:r>
      <w:r w:rsidR="00D44581" w:rsidRPr="00CC0D03">
        <w:rPr>
          <w:rFonts w:ascii="Garamond" w:hAnsi="Garamond" w:cs="Tahoma"/>
        </w:rPr>
        <w:t xml:space="preserve">. </w:t>
      </w:r>
      <w:r w:rsidR="005E53A3" w:rsidRPr="00CC0D03">
        <w:rPr>
          <w:rFonts w:ascii="Garamond" w:hAnsi="Garamond" w:cs="Tahoma"/>
        </w:rPr>
        <w:t xml:space="preserve">Ajánlattevő </w:t>
      </w:r>
      <w:r w:rsidR="00EF36B0" w:rsidRPr="00CC0D03">
        <w:rPr>
          <w:rFonts w:ascii="Garamond" w:hAnsi="Garamond" w:cs="Tahoma"/>
          <w:b/>
        </w:rPr>
        <w:t>az ajánlattétellel érintett rész(ek) vonatkozásában</w:t>
      </w:r>
      <w:r w:rsidR="00EF36B0" w:rsidRPr="00CC0D03">
        <w:rPr>
          <w:rFonts w:ascii="Garamond" w:hAnsi="Garamond" w:cs="Tahoma"/>
        </w:rPr>
        <w:t xml:space="preserve"> </w:t>
      </w:r>
      <w:r w:rsidR="005E53A3" w:rsidRPr="00CC0D03">
        <w:rPr>
          <w:rFonts w:ascii="Garamond" w:hAnsi="Garamond" w:cs="Tahoma"/>
        </w:rPr>
        <w:t>köteles a dokumentáció részét képező „ajánlati nyilatkozat függeléke” elnevezésű dokumentumot kitöltve és cégszerűen aláírva az ajánlatához csatolni.</w:t>
      </w:r>
    </w:p>
    <w:p w14:paraId="76FC3882" w14:textId="60BDF234" w:rsidR="00EC6B19" w:rsidRPr="00CC0D03" w:rsidRDefault="00EC6B19" w:rsidP="001F470A">
      <w:pPr>
        <w:autoSpaceDE w:val="0"/>
        <w:autoSpaceDN w:val="0"/>
        <w:adjustRightInd w:val="0"/>
        <w:spacing w:after="0" w:line="240" w:lineRule="auto"/>
        <w:jc w:val="both"/>
        <w:rPr>
          <w:rFonts w:ascii="Garamond" w:hAnsi="Garamond" w:cs="Tahoma"/>
        </w:rPr>
      </w:pPr>
    </w:p>
    <w:p w14:paraId="720194F2" w14:textId="1474BD68" w:rsidR="00EC6B19" w:rsidRPr="00CC0D03" w:rsidRDefault="00EC6B19" w:rsidP="001F470A">
      <w:pPr>
        <w:autoSpaceDE w:val="0"/>
        <w:autoSpaceDN w:val="0"/>
        <w:adjustRightInd w:val="0"/>
        <w:spacing w:line="240" w:lineRule="auto"/>
        <w:jc w:val="both"/>
        <w:rPr>
          <w:rFonts w:ascii="Garamond" w:hAnsi="Garamond" w:cs="Tahoma"/>
        </w:rPr>
      </w:pPr>
      <w:r w:rsidRPr="00CC0D03">
        <w:rPr>
          <w:rFonts w:ascii="Garamond" w:hAnsi="Garamond" w:cs="Tahoma"/>
        </w:rPr>
        <w:t>2</w:t>
      </w:r>
      <w:r w:rsidR="007F0655" w:rsidRPr="00CC0D03">
        <w:rPr>
          <w:rFonts w:ascii="Garamond" w:hAnsi="Garamond" w:cs="Tahoma"/>
        </w:rPr>
        <w:t>2</w:t>
      </w:r>
      <w:r w:rsidRPr="00CC0D03">
        <w:rPr>
          <w:rFonts w:ascii="Garamond" w:hAnsi="Garamond" w:cs="Tahoma"/>
        </w:rPr>
        <w:t xml:space="preserve">. Ajánlattevőnek a szerződés teljesítése során szükséges </w:t>
      </w:r>
      <w:r w:rsidR="00401D54" w:rsidRPr="00CC0D03">
        <w:rPr>
          <w:rFonts w:ascii="Garamond" w:hAnsi="Garamond" w:cs="Tahoma"/>
        </w:rPr>
        <w:t xml:space="preserve">vízi létesítmények kivitelezésére (is) kiterjedő </w:t>
      </w:r>
      <w:r w:rsidRPr="00CC0D03">
        <w:rPr>
          <w:rFonts w:ascii="Garamond" w:hAnsi="Garamond" w:cs="Tahoma"/>
        </w:rPr>
        <w:t>MSZ EN ISO 14001:2004 rendszerszabvány szerinti környezetirányítási rendszer szerinti tanúsítvány alkalmaznia vagy az Európai Unió más tagállamából származó a fentiekkel egyenértékű tanúsítványt, továbbá az egyenértékű minőségbiztosítási intézkedések egyéb bizonyítékainak alkalmazását, melyről ajánlattevőnek ajánlatában nyilatkoznia szükséges, hogy rendelkezni fog a szerződéskötés időpontjára a fent megjelölt tanúsítvánnyal (egyenértékű).</w:t>
      </w:r>
    </w:p>
    <w:p w14:paraId="675873B9" w14:textId="5D93067C" w:rsidR="00A43AC9" w:rsidRPr="00CC0D03" w:rsidRDefault="00A43AC9" w:rsidP="001F470A">
      <w:pPr>
        <w:autoSpaceDE w:val="0"/>
        <w:autoSpaceDN w:val="0"/>
        <w:adjustRightInd w:val="0"/>
        <w:spacing w:line="240" w:lineRule="auto"/>
        <w:jc w:val="both"/>
        <w:rPr>
          <w:rFonts w:ascii="Garamond" w:hAnsi="Garamond" w:cs="Tahoma"/>
        </w:rPr>
      </w:pPr>
      <w:r w:rsidRPr="00CC0D03">
        <w:rPr>
          <w:rFonts w:ascii="Garamond" w:hAnsi="Garamond" w:cs="Tahoma"/>
        </w:rPr>
        <w:t xml:space="preserve">23. Ajánlatkérő </w:t>
      </w:r>
      <w:r w:rsidR="00111485" w:rsidRPr="00CC0D03">
        <w:rPr>
          <w:rFonts w:ascii="Garamond" w:hAnsi="Garamond" w:cs="Tahoma"/>
        </w:rPr>
        <w:t xml:space="preserve">tájékoztatja az ajánlattevőket, hogy </w:t>
      </w:r>
      <w:r w:rsidRPr="00CC0D03">
        <w:rPr>
          <w:rFonts w:ascii="Garamond" w:hAnsi="Garamond" w:cs="Tahoma"/>
        </w:rPr>
        <w:t xml:space="preserve">a Kbt. 53. § (6) bekezdése alapján tárgyi versenyújranyitásos eljárás feltételes eljárásként </w:t>
      </w:r>
      <w:r w:rsidR="00111485" w:rsidRPr="00CC0D03">
        <w:rPr>
          <w:rFonts w:ascii="Garamond" w:hAnsi="Garamond" w:cs="Tahoma"/>
        </w:rPr>
        <w:t>kerül lefolytatásra</w:t>
      </w:r>
      <w:r w:rsidRPr="00CC0D03">
        <w:rPr>
          <w:rFonts w:ascii="Garamond" w:hAnsi="Garamond" w:cs="Tahoma"/>
        </w:rPr>
        <w:t>.</w:t>
      </w:r>
    </w:p>
    <w:p w14:paraId="0ED4984C" w14:textId="77777777" w:rsidR="00984BB9" w:rsidRPr="00984BB9" w:rsidRDefault="00CD4291" w:rsidP="00984BB9">
      <w:pPr>
        <w:autoSpaceDE w:val="0"/>
        <w:autoSpaceDN w:val="0"/>
        <w:adjustRightInd w:val="0"/>
        <w:spacing w:line="240" w:lineRule="auto"/>
        <w:jc w:val="both"/>
        <w:rPr>
          <w:rFonts w:ascii="Garamond" w:hAnsi="Garamond"/>
        </w:rPr>
      </w:pPr>
      <w:r w:rsidRPr="00CC0D03">
        <w:rPr>
          <w:rFonts w:ascii="Garamond" w:hAnsi="Garamond" w:cs="Tahoma"/>
        </w:rPr>
        <w:t xml:space="preserve">24. </w:t>
      </w:r>
      <w:r w:rsidRPr="00984BB9">
        <w:rPr>
          <w:rFonts w:ascii="Garamond" w:hAnsi="Garamond" w:cs="Tahoma"/>
        </w:rPr>
        <w:t xml:space="preserve">Ajánlatkérő a közbeszerzési dokumentumokat korlátlanul, teljes körűen, közvetlenül és térítésmentesen az alábbi elektronikus elérhetőségen teszi hozzáférhetővé: </w:t>
      </w:r>
      <w:hyperlink r:id="rId13" w:history="1">
        <w:r w:rsidR="00984BB9" w:rsidRPr="00984BB9">
          <w:rPr>
            <w:rStyle w:val="Hiperhivatkozs"/>
            <w:rFonts w:ascii="Garamond" w:hAnsi="Garamond" w:cs="Arial"/>
            <w:lang w:bidi="ar-SA"/>
          </w:rPr>
          <w:t>http://www.ovf.hu/hu/futo-projektek/csatornarekonstrukcio/2</w:t>
        </w:r>
      </w:hyperlink>
    </w:p>
    <w:p w14:paraId="6F487E0C" w14:textId="77777777" w:rsidR="00984BB9" w:rsidRDefault="00984BB9" w:rsidP="00984BB9">
      <w:pPr>
        <w:autoSpaceDE w:val="0"/>
        <w:autoSpaceDN w:val="0"/>
        <w:adjustRightInd w:val="0"/>
        <w:spacing w:after="0" w:line="240" w:lineRule="auto"/>
        <w:jc w:val="both"/>
        <w:rPr>
          <w:rFonts w:ascii="Garamond" w:hAnsi="Garamond" w:cs="Tahoma"/>
          <w:u w:val="single"/>
        </w:rPr>
      </w:pPr>
    </w:p>
    <w:p w14:paraId="1FC7DAE7" w14:textId="0D10205C" w:rsidR="005E53A3" w:rsidRPr="00CC0D03" w:rsidRDefault="008673AD" w:rsidP="00984BB9">
      <w:pPr>
        <w:autoSpaceDE w:val="0"/>
        <w:autoSpaceDN w:val="0"/>
        <w:adjustRightInd w:val="0"/>
        <w:spacing w:line="240" w:lineRule="auto"/>
        <w:jc w:val="both"/>
        <w:rPr>
          <w:rFonts w:ascii="Garamond" w:hAnsi="Garamond" w:cs="Tahoma"/>
        </w:rPr>
      </w:pPr>
      <w:r w:rsidRPr="00CC0D03">
        <w:rPr>
          <w:rFonts w:ascii="Garamond" w:hAnsi="Garamond" w:cs="Tahoma"/>
          <w:b/>
          <w:bCs/>
        </w:rPr>
        <w:t>19</w:t>
      </w:r>
      <w:r w:rsidR="005E53A3" w:rsidRPr="00CC0D03">
        <w:rPr>
          <w:rFonts w:ascii="Garamond" w:hAnsi="Garamond" w:cs="Tahoma"/>
          <w:b/>
          <w:bCs/>
        </w:rPr>
        <w:t xml:space="preserve">) Az ajánlattételi felhívás megküldésének </w:t>
      </w:r>
      <w:r w:rsidR="005E53A3" w:rsidRPr="00984BB9">
        <w:rPr>
          <w:rFonts w:ascii="Garamond" w:hAnsi="Garamond" w:cs="Tahoma"/>
          <w:b/>
          <w:bCs/>
        </w:rPr>
        <w:t xml:space="preserve">napja: </w:t>
      </w:r>
      <w:r w:rsidR="005E53A3" w:rsidRPr="00984BB9">
        <w:rPr>
          <w:rFonts w:ascii="Garamond" w:hAnsi="Garamond" w:cs="Tahoma"/>
        </w:rPr>
        <w:t>201</w:t>
      </w:r>
      <w:r w:rsidR="00E07A50" w:rsidRPr="00984BB9">
        <w:rPr>
          <w:rFonts w:ascii="Garamond" w:hAnsi="Garamond" w:cs="Tahoma"/>
        </w:rPr>
        <w:t>8</w:t>
      </w:r>
      <w:r w:rsidR="005E53A3" w:rsidRPr="00984BB9">
        <w:rPr>
          <w:rFonts w:ascii="Garamond" w:hAnsi="Garamond" w:cs="Tahoma"/>
        </w:rPr>
        <w:t>.</w:t>
      </w:r>
      <w:r w:rsidR="0067792B" w:rsidRPr="00984BB9">
        <w:rPr>
          <w:rFonts w:ascii="Garamond" w:hAnsi="Garamond" w:cs="Tahoma"/>
        </w:rPr>
        <w:t xml:space="preserve"> </w:t>
      </w:r>
      <w:r w:rsidR="00A82247">
        <w:rPr>
          <w:rFonts w:ascii="Garamond" w:hAnsi="Garamond" w:cs="Tahoma"/>
        </w:rPr>
        <w:t>augusztus 6.</w:t>
      </w:r>
    </w:p>
    <w:p w14:paraId="51240314" w14:textId="67A50C66" w:rsidR="00A5649D" w:rsidRPr="00CC0D03" w:rsidRDefault="00A5649D" w:rsidP="001F470A">
      <w:pPr>
        <w:spacing w:line="240" w:lineRule="auto"/>
        <w:rPr>
          <w:rFonts w:ascii="Garamond" w:hAnsi="Garamond" w:cs="Tahoma"/>
          <w:b/>
        </w:rPr>
      </w:pPr>
    </w:p>
    <w:p w14:paraId="2C4A5D64" w14:textId="77777777" w:rsidR="001F470A" w:rsidRPr="00CC0D03" w:rsidRDefault="001F470A" w:rsidP="001F470A">
      <w:pPr>
        <w:spacing w:line="240" w:lineRule="auto"/>
        <w:rPr>
          <w:rFonts w:ascii="Garamond" w:hAnsi="Garamond" w:cs="Tahoma"/>
          <w:b/>
        </w:rPr>
      </w:pPr>
    </w:p>
    <w:p w14:paraId="0D3AF70B" w14:textId="77777777" w:rsidR="006006B4" w:rsidRPr="00CC0D03" w:rsidRDefault="006006B4" w:rsidP="001F470A">
      <w:pPr>
        <w:widowControl w:val="0"/>
        <w:suppressAutoHyphens w:val="0"/>
        <w:spacing w:after="0" w:line="240" w:lineRule="auto"/>
        <w:ind w:left="1701"/>
        <w:jc w:val="right"/>
        <w:textAlignment w:val="auto"/>
        <w:rPr>
          <w:rFonts w:ascii="Garamond" w:hAnsi="Garamond" w:cs="Garamond"/>
          <w:b/>
          <w:kern w:val="0"/>
          <w:lang w:eastAsia="ar-SA"/>
        </w:rPr>
      </w:pPr>
      <w:r w:rsidRPr="00CC0D03">
        <w:rPr>
          <w:rFonts w:ascii="Garamond" w:hAnsi="Garamond" w:cs="Garamond"/>
          <w:b/>
          <w:kern w:val="0"/>
          <w:lang w:eastAsia="ar-SA"/>
        </w:rPr>
        <w:t>_____________________________</w:t>
      </w:r>
    </w:p>
    <w:p w14:paraId="2A241F30" w14:textId="77777777" w:rsidR="006006B4" w:rsidRPr="00CC0D03" w:rsidRDefault="006006B4" w:rsidP="001F470A">
      <w:pPr>
        <w:widowControl w:val="0"/>
        <w:suppressAutoHyphens w:val="0"/>
        <w:spacing w:after="0" w:line="240" w:lineRule="auto"/>
        <w:ind w:left="4395"/>
        <w:jc w:val="right"/>
        <w:textAlignment w:val="auto"/>
        <w:rPr>
          <w:rFonts w:ascii="Garamond" w:hAnsi="Garamond" w:cs="Garamond"/>
          <w:b/>
          <w:color w:val="auto"/>
          <w:kern w:val="0"/>
          <w:lang w:eastAsia="ar-SA"/>
        </w:rPr>
      </w:pPr>
      <w:r w:rsidRPr="00CC0D03">
        <w:rPr>
          <w:rFonts w:ascii="Garamond" w:hAnsi="Garamond" w:cs="Garamond"/>
          <w:b/>
          <w:color w:val="auto"/>
          <w:kern w:val="0"/>
          <w:lang w:eastAsia="ar-SA"/>
        </w:rPr>
        <w:t>Országos Vízügyi Főigazgatóság</w:t>
      </w:r>
    </w:p>
    <w:p w14:paraId="46CD4523" w14:textId="77777777" w:rsidR="006006B4" w:rsidRPr="00CC0D03" w:rsidRDefault="006006B4" w:rsidP="001F470A">
      <w:pPr>
        <w:widowControl w:val="0"/>
        <w:suppressAutoHyphens w:val="0"/>
        <w:spacing w:after="0" w:line="240" w:lineRule="auto"/>
        <w:ind w:left="4395"/>
        <w:jc w:val="right"/>
        <w:textAlignment w:val="auto"/>
        <w:rPr>
          <w:rFonts w:ascii="Garamond" w:hAnsi="Garamond" w:cs="Garamond"/>
          <w:color w:val="auto"/>
          <w:kern w:val="0"/>
          <w:lang w:eastAsia="ar-SA"/>
        </w:rPr>
      </w:pPr>
      <w:r w:rsidRPr="00CC0D03">
        <w:rPr>
          <w:rFonts w:ascii="Garamond" w:hAnsi="Garamond" w:cs="Garamond"/>
          <w:color w:val="auto"/>
          <w:kern w:val="0"/>
          <w:lang w:eastAsia="ar-SA"/>
        </w:rPr>
        <w:t>képviseletében</w:t>
      </w:r>
    </w:p>
    <w:p w14:paraId="4BE21B3E" w14:textId="77777777" w:rsidR="006006B4" w:rsidRPr="00CC0D03" w:rsidRDefault="006006B4" w:rsidP="001F470A">
      <w:pPr>
        <w:widowControl w:val="0"/>
        <w:suppressAutoHyphens w:val="0"/>
        <w:spacing w:after="0" w:line="240" w:lineRule="auto"/>
        <w:ind w:left="4395"/>
        <w:jc w:val="right"/>
        <w:textAlignment w:val="auto"/>
        <w:rPr>
          <w:rFonts w:ascii="Garamond" w:hAnsi="Garamond" w:cs="Garamond"/>
          <w:b/>
          <w:color w:val="auto"/>
          <w:kern w:val="0"/>
          <w:lang w:eastAsia="ar-SA"/>
        </w:rPr>
      </w:pPr>
      <w:r w:rsidRPr="00CC0D03">
        <w:rPr>
          <w:rFonts w:ascii="Garamond" w:hAnsi="Garamond" w:cs="Garamond"/>
          <w:b/>
          <w:color w:val="auto"/>
          <w:kern w:val="0"/>
          <w:lang w:eastAsia="ar-SA"/>
        </w:rPr>
        <w:t>PROVITAL Fejlesztési Tanácsadó Zrt.</w:t>
      </w:r>
    </w:p>
    <w:p w14:paraId="4F1196CE" w14:textId="5E3B2D4C" w:rsidR="00D51831" w:rsidRPr="00CC0D03" w:rsidRDefault="006006B4" w:rsidP="005C1A5A">
      <w:pPr>
        <w:widowControl w:val="0"/>
        <w:suppressAutoHyphens w:val="0"/>
        <w:spacing w:after="0" w:line="240" w:lineRule="auto"/>
        <w:ind w:left="4395"/>
        <w:jc w:val="right"/>
        <w:textAlignment w:val="auto"/>
        <w:rPr>
          <w:rFonts w:ascii="Garamond" w:hAnsi="Garamond" w:cs="Tahoma"/>
          <w:b/>
        </w:rPr>
      </w:pPr>
      <w:r w:rsidRPr="00CC0D03">
        <w:rPr>
          <w:rFonts w:ascii="Garamond" w:hAnsi="Garamond" w:cs="Garamond"/>
          <w:b/>
          <w:color w:val="auto"/>
          <w:kern w:val="0"/>
          <w:lang w:eastAsia="ar-SA"/>
        </w:rPr>
        <w:t>dr. Schmalz Péter</w:t>
      </w:r>
    </w:p>
    <w:sectPr w:rsidR="00D51831" w:rsidRPr="00CC0D03" w:rsidSect="005C1A5A">
      <w:footerReference w:type="default" r:id="rId14"/>
      <w:pgSz w:w="11906" w:h="16838"/>
      <w:pgMar w:top="1417" w:right="1417" w:bottom="1701"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5D40AE" w15:done="0"/>
  <w15:commentEx w15:paraId="604B8F1F" w15:done="0"/>
  <w15:commentEx w15:paraId="18A21C18" w15:done="0"/>
  <w15:commentEx w15:paraId="319E63A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4AD3E0" w14:textId="77777777" w:rsidR="009536CE" w:rsidRDefault="009536CE" w:rsidP="00633A7C">
      <w:pPr>
        <w:spacing w:after="0" w:line="240" w:lineRule="auto"/>
      </w:pPr>
      <w:r>
        <w:separator/>
      </w:r>
    </w:p>
  </w:endnote>
  <w:endnote w:type="continuationSeparator" w:id="0">
    <w:p w14:paraId="064343AC" w14:textId="77777777" w:rsidR="009536CE" w:rsidRDefault="009536CE" w:rsidP="00633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5518431"/>
      <w:docPartObj>
        <w:docPartGallery w:val="Page Numbers (Bottom of Page)"/>
        <w:docPartUnique/>
      </w:docPartObj>
    </w:sdtPr>
    <w:sdtEndPr/>
    <w:sdtContent>
      <w:p w14:paraId="630E3CCD" w14:textId="00F7935F" w:rsidR="00745A25" w:rsidRDefault="00745A25">
        <w:pPr>
          <w:pStyle w:val="llb"/>
          <w:jc w:val="center"/>
        </w:pPr>
        <w:r w:rsidRPr="00745A25">
          <w:rPr>
            <w:rFonts w:ascii="Times New Roman" w:hAnsi="Times New Roman" w:cs="Times New Roman"/>
            <w:sz w:val="20"/>
            <w:szCs w:val="20"/>
          </w:rPr>
          <w:fldChar w:fldCharType="begin"/>
        </w:r>
        <w:r w:rsidRPr="00745A25">
          <w:rPr>
            <w:rFonts w:ascii="Times New Roman" w:hAnsi="Times New Roman" w:cs="Times New Roman"/>
            <w:sz w:val="20"/>
            <w:szCs w:val="20"/>
          </w:rPr>
          <w:instrText>PAGE   \* MERGEFORMAT</w:instrText>
        </w:r>
        <w:r w:rsidRPr="00745A25">
          <w:rPr>
            <w:rFonts w:ascii="Times New Roman" w:hAnsi="Times New Roman" w:cs="Times New Roman"/>
            <w:sz w:val="20"/>
            <w:szCs w:val="20"/>
          </w:rPr>
          <w:fldChar w:fldCharType="separate"/>
        </w:r>
        <w:r w:rsidR="00D86EE8">
          <w:rPr>
            <w:rFonts w:ascii="Times New Roman" w:hAnsi="Times New Roman" w:cs="Times New Roman"/>
            <w:noProof/>
            <w:sz w:val="20"/>
            <w:szCs w:val="20"/>
          </w:rPr>
          <w:t>2</w:t>
        </w:r>
        <w:r w:rsidRPr="00745A25">
          <w:rPr>
            <w:rFonts w:ascii="Times New Roman" w:hAnsi="Times New Roman" w:cs="Times New Roman"/>
            <w:sz w:val="20"/>
            <w:szCs w:val="20"/>
          </w:rPr>
          <w:fldChar w:fldCharType="end"/>
        </w:r>
      </w:p>
    </w:sdtContent>
  </w:sdt>
  <w:p w14:paraId="19CB52E3" w14:textId="77777777" w:rsidR="00745A25" w:rsidRDefault="00745A2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A9F9F2" w14:textId="77777777" w:rsidR="009536CE" w:rsidRDefault="009536CE" w:rsidP="00633A7C">
      <w:pPr>
        <w:spacing w:after="0" w:line="240" w:lineRule="auto"/>
      </w:pPr>
      <w:r>
        <w:separator/>
      </w:r>
    </w:p>
  </w:footnote>
  <w:footnote w:type="continuationSeparator" w:id="0">
    <w:p w14:paraId="07BE261C" w14:textId="77777777" w:rsidR="009536CE" w:rsidRDefault="009536CE" w:rsidP="00633A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5AE472E4"/>
    <w:lvl w:ilvl="0">
      <w:start w:val="1"/>
      <w:numFmt w:val="decimal"/>
      <w:lvlText w:val="%1."/>
      <w:lvlJc w:val="left"/>
      <w:pPr>
        <w:tabs>
          <w:tab w:val="num" w:pos="0"/>
        </w:tabs>
        <w:ind w:left="720" w:hanging="360"/>
      </w:pPr>
      <w:rPr>
        <w:rFonts w:hint="default"/>
        <w:b/>
      </w:rPr>
    </w:lvl>
    <w:lvl w:ilvl="1">
      <w:start w:val="1"/>
      <w:numFmt w:val="decimal"/>
      <w:lvlText w:val="%1.%2."/>
      <w:lvlJc w:val="left"/>
      <w:pPr>
        <w:tabs>
          <w:tab w:val="num" w:pos="0"/>
        </w:tabs>
        <w:ind w:left="720" w:hanging="360"/>
      </w:pPr>
      <w:rPr>
        <w:rFonts w:hint="default"/>
        <w:b/>
        <w:sz w:val="21"/>
        <w:szCs w:val="21"/>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
    <w:nsid w:val="00000004"/>
    <w:multiLevelType w:val="multilevel"/>
    <w:tmpl w:val="00000004"/>
    <w:name w:val="WW8Num4"/>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nsid w:val="00000007"/>
    <w:multiLevelType w:val="multilevel"/>
    <w:tmpl w:val="8092D5F2"/>
    <w:lvl w:ilvl="0">
      <w:start w:val="1"/>
      <w:numFmt w:val="decimal"/>
      <w:lvlText w:val="%1."/>
      <w:lvlJc w:val="left"/>
      <w:pPr>
        <w:tabs>
          <w:tab w:val="num" w:pos="72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8"/>
    <w:multiLevelType w:val="multilevel"/>
    <w:tmpl w:val="10B8A09E"/>
    <w:name w:val="WW8Num8"/>
    <w:lvl w:ilvl="0">
      <w:start w:val="1"/>
      <w:numFmt w:val="decimal"/>
      <w:lvlText w:val="%1."/>
      <w:lvlJc w:val="left"/>
      <w:pPr>
        <w:tabs>
          <w:tab w:val="num" w:pos="72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B"/>
    <w:multiLevelType w:val="multilevel"/>
    <w:tmpl w:val="0000000B"/>
    <w:name w:val="WW8Num11"/>
    <w:lvl w:ilvl="0">
      <w:start w:val="1"/>
      <w:numFmt w:val="bullet"/>
      <w:lvlText w:val=""/>
      <w:lvlJc w:val="left"/>
      <w:pPr>
        <w:tabs>
          <w:tab w:val="num" w:pos="0"/>
        </w:tabs>
        <w:ind w:left="720" w:hanging="360"/>
      </w:pPr>
      <w:rPr>
        <w:rFonts w:ascii="Symbol" w:hAnsi="Symbol" w:cs="Garamond"/>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Garamond"/>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Garamond"/>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11"/>
    <w:multiLevelType w:val="multilevel"/>
    <w:tmpl w:val="00000011"/>
    <w:name w:val="WW8Num17"/>
    <w:lvl w:ilvl="0">
      <w:start w:val="1"/>
      <w:numFmt w:val="bullet"/>
      <w:lvlText w:val="-"/>
      <w:lvlJc w:val="left"/>
      <w:pPr>
        <w:tabs>
          <w:tab w:val="num" w:pos="720"/>
        </w:tabs>
        <w:ind w:left="720" w:hanging="360"/>
      </w:pPr>
      <w:rPr>
        <w:rFonts w:ascii="Garamond" w:hAnsi="Garamond" w:cs="Symbol"/>
      </w:rPr>
    </w:lvl>
    <w:lvl w:ilvl="1">
      <w:start w:val="1"/>
      <w:numFmt w:val="lowerLetter"/>
      <w:lvlText w:val="%2)"/>
      <w:lvlJc w:val="left"/>
      <w:pPr>
        <w:tabs>
          <w:tab w:val="num" w:pos="72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nsid w:val="049031DE"/>
    <w:multiLevelType w:val="multilevel"/>
    <w:tmpl w:val="AA1CA14C"/>
    <w:lvl w:ilvl="0">
      <w:start w:val="3"/>
      <w:numFmt w:val="bullet"/>
      <w:lvlText w:val="-"/>
      <w:lvlJc w:val="left"/>
      <w:pPr>
        <w:ind w:left="1494" w:hanging="360"/>
      </w:pPr>
      <w:rPr>
        <w:rFonts w:ascii="Times New Roman" w:hAnsi="Times New Roman" w:cs="Times New Roman"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8">
    <w:nsid w:val="053621A9"/>
    <w:multiLevelType w:val="hybridMultilevel"/>
    <w:tmpl w:val="25C2F4C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084B4B5C"/>
    <w:multiLevelType w:val="hybridMultilevel"/>
    <w:tmpl w:val="A7E481EE"/>
    <w:lvl w:ilvl="0" w:tplc="2110C6BA">
      <w:numFmt w:val="bullet"/>
      <w:lvlText w:val="-"/>
      <w:lvlJc w:val="left"/>
      <w:pPr>
        <w:ind w:left="720" w:hanging="360"/>
      </w:pPr>
      <w:rPr>
        <w:rFonts w:ascii="Calibri" w:eastAsiaTheme="minorHAnsi" w:hAnsi="Calibri"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0">
    <w:nsid w:val="13D62CAE"/>
    <w:multiLevelType w:val="hybridMultilevel"/>
    <w:tmpl w:val="43F43808"/>
    <w:lvl w:ilvl="0" w:tplc="D3CA6410">
      <w:start w:val="1"/>
      <w:numFmt w:val="decimal"/>
      <w:lvlText w:val="%1."/>
      <w:lvlJc w:val="left"/>
      <w:pPr>
        <w:ind w:left="1494" w:hanging="360"/>
      </w:pPr>
      <w:rPr>
        <w:rFonts w:hint="default"/>
      </w:rPr>
    </w:lvl>
    <w:lvl w:ilvl="1" w:tplc="040E0019" w:tentative="1">
      <w:start w:val="1"/>
      <w:numFmt w:val="lowerLetter"/>
      <w:lvlText w:val="%2."/>
      <w:lvlJc w:val="left"/>
      <w:pPr>
        <w:ind w:left="2214" w:hanging="360"/>
      </w:pPr>
    </w:lvl>
    <w:lvl w:ilvl="2" w:tplc="040E001B" w:tentative="1">
      <w:start w:val="1"/>
      <w:numFmt w:val="lowerRoman"/>
      <w:lvlText w:val="%3."/>
      <w:lvlJc w:val="right"/>
      <w:pPr>
        <w:ind w:left="2934" w:hanging="180"/>
      </w:pPr>
    </w:lvl>
    <w:lvl w:ilvl="3" w:tplc="040E000F" w:tentative="1">
      <w:start w:val="1"/>
      <w:numFmt w:val="decimal"/>
      <w:lvlText w:val="%4."/>
      <w:lvlJc w:val="left"/>
      <w:pPr>
        <w:ind w:left="3654" w:hanging="360"/>
      </w:pPr>
    </w:lvl>
    <w:lvl w:ilvl="4" w:tplc="040E0019" w:tentative="1">
      <w:start w:val="1"/>
      <w:numFmt w:val="lowerLetter"/>
      <w:lvlText w:val="%5."/>
      <w:lvlJc w:val="left"/>
      <w:pPr>
        <w:ind w:left="4374" w:hanging="360"/>
      </w:pPr>
    </w:lvl>
    <w:lvl w:ilvl="5" w:tplc="040E001B" w:tentative="1">
      <w:start w:val="1"/>
      <w:numFmt w:val="lowerRoman"/>
      <w:lvlText w:val="%6."/>
      <w:lvlJc w:val="right"/>
      <w:pPr>
        <w:ind w:left="5094" w:hanging="180"/>
      </w:pPr>
    </w:lvl>
    <w:lvl w:ilvl="6" w:tplc="040E000F" w:tentative="1">
      <w:start w:val="1"/>
      <w:numFmt w:val="decimal"/>
      <w:lvlText w:val="%7."/>
      <w:lvlJc w:val="left"/>
      <w:pPr>
        <w:ind w:left="5814" w:hanging="360"/>
      </w:pPr>
    </w:lvl>
    <w:lvl w:ilvl="7" w:tplc="040E0019" w:tentative="1">
      <w:start w:val="1"/>
      <w:numFmt w:val="lowerLetter"/>
      <w:lvlText w:val="%8."/>
      <w:lvlJc w:val="left"/>
      <w:pPr>
        <w:ind w:left="6534" w:hanging="360"/>
      </w:pPr>
    </w:lvl>
    <w:lvl w:ilvl="8" w:tplc="040E001B" w:tentative="1">
      <w:start w:val="1"/>
      <w:numFmt w:val="lowerRoman"/>
      <w:lvlText w:val="%9."/>
      <w:lvlJc w:val="right"/>
      <w:pPr>
        <w:ind w:left="7254" w:hanging="180"/>
      </w:pPr>
    </w:lvl>
  </w:abstractNum>
  <w:abstractNum w:abstractNumId="11">
    <w:nsid w:val="1B6D6839"/>
    <w:multiLevelType w:val="multilevel"/>
    <w:tmpl w:val="24F64404"/>
    <w:lvl w:ilvl="0">
      <w:start w:val="1"/>
      <w:numFmt w:val="decimal"/>
      <w:lvlText w:val="%1."/>
      <w:lvlJc w:val="left"/>
      <w:pPr>
        <w:ind w:left="720" w:hanging="360"/>
      </w:pPr>
      <w:rPr>
        <w:b/>
        <w:i/>
        <w:color w:val="auto"/>
      </w:r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3240" w:hanging="144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2">
    <w:nsid w:val="22DB7569"/>
    <w:multiLevelType w:val="multilevel"/>
    <w:tmpl w:val="BBA66F4C"/>
    <w:name w:val="WW8Num7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3">
    <w:nsid w:val="237E62EA"/>
    <w:multiLevelType w:val="hybridMultilevel"/>
    <w:tmpl w:val="F91062C8"/>
    <w:lvl w:ilvl="0" w:tplc="E9C6FDB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EA65911"/>
    <w:multiLevelType w:val="hybridMultilevel"/>
    <w:tmpl w:val="6EECAE9C"/>
    <w:lvl w:ilvl="0" w:tplc="B288BB68">
      <w:start w:val="1"/>
      <w:numFmt w:val="bullet"/>
      <w:lvlText w:val="-"/>
      <w:lvlJc w:val="left"/>
      <w:pPr>
        <w:ind w:left="1004" w:hanging="360"/>
      </w:pPr>
      <w:rPr>
        <w:rFonts w:ascii="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5">
    <w:nsid w:val="374F0233"/>
    <w:multiLevelType w:val="hybridMultilevel"/>
    <w:tmpl w:val="40AEA5FC"/>
    <w:lvl w:ilvl="0" w:tplc="7140331C">
      <w:start w:val="1"/>
      <w:numFmt w:val="decimal"/>
      <w:lvlText w:val="%1."/>
      <w:lvlJc w:val="left"/>
      <w:pPr>
        <w:ind w:left="1494" w:hanging="360"/>
      </w:pPr>
      <w:rPr>
        <w:rFonts w:hint="default"/>
      </w:rPr>
    </w:lvl>
    <w:lvl w:ilvl="1" w:tplc="040E0019" w:tentative="1">
      <w:start w:val="1"/>
      <w:numFmt w:val="lowerLetter"/>
      <w:lvlText w:val="%2."/>
      <w:lvlJc w:val="left"/>
      <w:pPr>
        <w:ind w:left="2214" w:hanging="360"/>
      </w:pPr>
    </w:lvl>
    <w:lvl w:ilvl="2" w:tplc="040E001B" w:tentative="1">
      <w:start w:val="1"/>
      <w:numFmt w:val="lowerRoman"/>
      <w:lvlText w:val="%3."/>
      <w:lvlJc w:val="right"/>
      <w:pPr>
        <w:ind w:left="2934" w:hanging="180"/>
      </w:pPr>
    </w:lvl>
    <w:lvl w:ilvl="3" w:tplc="040E000F" w:tentative="1">
      <w:start w:val="1"/>
      <w:numFmt w:val="decimal"/>
      <w:lvlText w:val="%4."/>
      <w:lvlJc w:val="left"/>
      <w:pPr>
        <w:ind w:left="3654" w:hanging="360"/>
      </w:pPr>
    </w:lvl>
    <w:lvl w:ilvl="4" w:tplc="040E0019" w:tentative="1">
      <w:start w:val="1"/>
      <w:numFmt w:val="lowerLetter"/>
      <w:lvlText w:val="%5."/>
      <w:lvlJc w:val="left"/>
      <w:pPr>
        <w:ind w:left="4374" w:hanging="360"/>
      </w:pPr>
    </w:lvl>
    <w:lvl w:ilvl="5" w:tplc="040E001B" w:tentative="1">
      <w:start w:val="1"/>
      <w:numFmt w:val="lowerRoman"/>
      <w:lvlText w:val="%6."/>
      <w:lvlJc w:val="right"/>
      <w:pPr>
        <w:ind w:left="5094" w:hanging="180"/>
      </w:pPr>
    </w:lvl>
    <w:lvl w:ilvl="6" w:tplc="040E000F" w:tentative="1">
      <w:start w:val="1"/>
      <w:numFmt w:val="decimal"/>
      <w:lvlText w:val="%7."/>
      <w:lvlJc w:val="left"/>
      <w:pPr>
        <w:ind w:left="5814" w:hanging="360"/>
      </w:pPr>
    </w:lvl>
    <w:lvl w:ilvl="7" w:tplc="040E0019" w:tentative="1">
      <w:start w:val="1"/>
      <w:numFmt w:val="lowerLetter"/>
      <w:lvlText w:val="%8."/>
      <w:lvlJc w:val="left"/>
      <w:pPr>
        <w:ind w:left="6534" w:hanging="360"/>
      </w:pPr>
    </w:lvl>
    <w:lvl w:ilvl="8" w:tplc="040E001B" w:tentative="1">
      <w:start w:val="1"/>
      <w:numFmt w:val="lowerRoman"/>
      <w:lvlText w:val="%9."/>
      <w:lvlJc w:val="right"/>
      <w:pPr>
        <w:ind w:left="7254" w:hanging="180"/>
      </w:pPr>
    </w:lvl>
  </w:abstractNum>
  <w:abstractNum w:abstractNumId="16">
    <w:nsid w:val="3E35466E"/>
    <w:multiLevelType w:val="hybridMultilevel"/>
    <w:tmpl w:val="48DED40C"/>
    <w:lvl w:ilvl="0" w:tplc="FFFFFFFF">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423F2595"/>
    <w:multiLevelType w:val="hybridMultilevel"/>
    <w:tmpl w:val="E8BC27CC"/>
    <w:lvl w:ilvl="0" w:tplc="01D0FEA0">
      <w:start w:val="1"/>
      <w:numFmt w:val="decimal"/>
      <w:lvlText w:val="%1."/>
      <w:lvlJc w:val="left"/>
      <w:pPr>
        <w:ind w:left="1440" w:hanging="360"/>
      </w:pPr>
      <w:rPr>
        <w:b w:val="0"/>
      </w:rPr>
    </w:lvl>
    <w:lvl w:ilvl="1" w:tplc="040E0019">
      <w:start w:val="1"/>
      <w:numFmt w:val="lowerLetter"/>
      <w:lvlText w:val="%2."/>
      <w:lvlJc w:val="left"/>
      <w:pPr>
        <w:ind w:left="2160" w:hanging="360"/>
      </w:pPr>
    </w:lvl>
    <w:lvl w:ilvl="2" w:tplc="040E001B">
      <w:start w:val="1"/>
      <w:numFmt w:val="lowerRoman"/>
      <w:lvlText w:val="%3."/>
      <w:lvlJc w:val="right"/>
      <w:pPr>
        <w:ind w:left="2880" w:hanging="180"/>
      </w:pPr>
    </w:lvl>
    <w:lvl w:ilvl="3" w:tplc="040E000F">
      <w:start w:val="1"/>
      <w:numFmt w:val="decimal"/>
      <w:lvlText w:val="%4."/>
      <w:lvlJc w:val="left"/>
      <w:pPr>
        <w:ind w:left="3600" w:hanging="360"/>
      </w:pPr>
    </w:lvl>
    <w:lvl w:ilvl="4" w:tplc="040E0019">
      <w:start w:val="1"/>
      <w:numFmt w:val="lowerLetter"/>
      <w:lvlText w:val="%5."/>
      <w:lvlJc w:val="left"/>
      <w:pPr>
        <w:ind w:left="4320" w:hanging="360"/>
      </w:pPr>
    </w:lvl>
    <w:lvl w:ilvl="5" w:tplc="040E001B">
      <w:start w:val="1"/>
      <w:numFmt w:val="lowerRoman"/>
      <w:lvlText w:val="%6."/>
      <w:lvlJc w:val="right"/>
      <w:pPr>
        <w:ind w:left="5040" w:hanging="180"/>
      </w:pPr>
    </w:lvl>
    <w:lvl w:ilvl="6" w:tplc="040E000F">
      <w:start w:val="1"/>
      <w:numFmt w:val="decimal"/>
      <w:lvlText w:val="%7."/>
      <w:lvlJc w:val="left"/>
      <w:pPr>
        <w:ind w:left="5760" w:hanging="360"/>
      </w:pPr>
    </w:lvl>
    <w:lvl w:ilvl="7" w:tplc="040E0019">
      <w:start w:val="1"/>
      <w:numFmt w:val="lowerLetter"/>
      <w:lvlText w:val="%8."/>
      <w:lvlJc w:val="left"/>
      <w:pPr>
        <w:ind w:left="6480" w:hanging="360"/>
      </w:pPr>
    </w:lvl>
    <w:lvl w:ilvl="8" w:tplc="040E001B">
      <w:start w:val="1"/>
      <w:numFmt w:val="lowerRoman"/>
      <w:lvlText w:val="%9."/>
      <w:lvlJc w:val="right"/>
      <w:pPr>
        <w:ind w:left="7200" w:hanging="180"/>
      </w:pPr>
    </w:lvl>
  </w:abstractNum>
  <w:abstractNum w:abstractNumId="18">
    <w:nsid w:val="46697DDF"/>
    <w:multiLevelType w:val="multilevel"/>
    <w:tmpl w:val="5650B982"/>
    <w:lvl w:ilvl="0">
      <w:start w:val="14"/>
      <w:numFmt w:val="decimal"/>
      <w:lvlText w:val="%1"/>
      <w:lvlJc w:val="left"/>
      <w:pPr>
        <w:ind w:left="525" w:hanging="525"/>
      </w:pPr>
      <w:rPr>
        <w:rFonts w:cs="Times New Roman"/>
      </w:rPr>
    </w:lvl>
    <w:lvl w:ilvl="1">
      <w:start w:val="1"/>
      <w:numFmt w:val="decimal"/>
      <w:lvlText w:val="%1.%2"/>
      <w:lvlJc w:val="left"/>
      <w:pPr>
        <w:ind w:left="1146" w:hanging="720"/>
      </w:pPr>
      <w:rPr>
        <w:rFonts w:cs="Times New Roman"/>
      </w:rPr>
    </w:lvl>
    <w:lvl w:ilvl="2">
      <w:start w:val="1"/>
      <w:numFmt w:val="decimal"/>
      <w:lvlText w:val="%1.%2.%3"/>
      <w:lvlJc w:val="left"/>
      <w:pPr>
        <w:ind w:left="1572" w:hanging="720"/>
      </w:pPr>
      <w:rPr>
        <w:rFonts w:cs="Times New Roman"/>
      </w:rPr>
    </w:lvl>
    <w:lvl w:ilvl="3">
      <w:start w:val="1"/>
      <w:numFmt w:val="decimal"/>
      <w:lvlText w:val="%1.%2.%3.%4"/>
      <w:lvlJc w:val="left"/>
      <w:pPr>
        <w:ind w:left="2358" w:hanging="1080"/>
      </w:pPr>
      <w:rPr>
        <w:rFonts w:cs="Times New Roman"/>
      </w:rPr>
    </w:lvl>
    <w:lvl w:ilvl="4">
      <w:start w:val="1"/>
      <w:numFmt w:val="decimal"/>
      <w:lvlText w:val="%1.%2.%3.%4.%5"/>
      <w:lvlJc w:val="left"/>
      <w:pPr>
        <w:ind w:left="2784" w:hanging="1080"/>
      </w:pPr>
      <w:rPr>
        <w:rFonts w:cs="Times New Roman"/>
      </w:rPr>
    </w:lvl>
    <w:lvl w:ilvl="5">
      <w:start w:val="1"/>
      <w:numFmt w:val="decimal"/>
      <w:lvlText w:val="%1.%2.%3.%4.%5.%6"/>
      <w:lvlJc w:val="left"/>
      <w:pPr>
        <w:ind w:left="3570" w:hanging="1440"/>
      </w:pPr>
      <w:rPr>
        <w:rFonts w:cs="Times New Roman"/>
      </w:rPr>
    </w:lvl>
    <w:lvl w:ilvl="6">
      <w:start w:val="1"/>
      <w:numFmt w:val="decimal"/>
      <w:lvlText w:val="%1.%2.%3.%4.%5.%6.%7"/>
      <w:lvlJc w:val="left"/>
      <w:pPr>
        <w:ind w:left="4356" w:hanging="1800"/>
      </w:pPr>
      <w:rPr>
        <w:rFonts w:cs="Times New Roman"/>
      </w:rPr>
    </w:lvl>
    <w:lvl w:ilvl="7">
      <w:start w:val="1"/>
      <w:numFmt w:val="decimal"/>
      <w:lvlText w:val="%1.%2.%3.%4.%5.%6.%7.%8"/>
      <w:lvlJc w:val="left"/>
      <w:pPr>
        <w:ind w:left="4782" w:hanging="1800"/>
      </w:pPr>
      <w:rPr>
        <w:rFonts w:cs="Times New Roman"/>
      </w:rPr>
    </w:lvl>
    <w:lvl w:ilvl="8">
      <w:start w:val="1"/>
      <w:numFmt w:val="decimal"/>
      <w:lvlText w:val="%1.%2.%3.%4.%5.%6.%7.%8.%9"/>
      <w:lvlJc w:val="left"/>
      <w:pPr>
        <w:ind w:left="5568" w:hanging="2160"/>
      </w:pPr>
      <w:rPr>
        <w:rFonts w:cs="Times New Roman"/>
      </w:rPr>
    </w:lvl>
  </w:abstractNum>
  <w:abstractNum w:abstractNumId="19">
    <w:nsid w:val="4E9E4519"/>
    <w:multiLevelType w:val="hybridMultilevel"/>
    <w:tmpl w:val="0BBED33A"/>
    <w:lvl w:ilvl="0" w:tplc="DE249EF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58AE45EA"/>
    <w:multiLevelType w:val="hybridMultilevel"/>
    <w:tmpl w:val="F03E211E"/>
    <w:lvl w:ilvl="0" w:tplc="B358A4B6">
      <w:start w:val="1"/>
      <w:numFmt w:val="decimal"/>
      <w:lvlText w:val="%1."/>
      <w:lvlJc w:val="left"/>
      <w:pPr>
        <w:ind w:left="750" w:hanging="360"/>
      </w:pPr>
      <w:rPr>
        <w:rFonts w:ascii="Tahoma" w:hAnsi="Tahoma" w:cs="Tahoma" w:hint="default"/>
        <w:b w:val="0"/>
        <w:sz w:val="21"/>
        <w:szCs w:val="21"/>
      </w:rPr>
    </w:lvl>
    <w:lvl w:ilvl="1" w:tplc="040E0019" w:tentative="1">
      <w:start w:val="1"/>
      <w:numFmt w:val="lowerLetter"/>
      <w:lvlText w:val="%2."/>
      <w:lvlJc w:val="left"/>
      <w:pPr>
        <w:ind w:left="1470" w:hanging="360"/>
      </w:pPr>
    </w:lvl>
    <w:lvl w:ilvl="2" w:tplc="040E001B" w:tentative="1">
      <w:start w:val="1"/>
      <w:numFmt w:val="lowerRoman"/>
      <w:lvlText w:val="%3."/>
      <w:lvlJc w:val="right"/>
      <w:pPr>
        <w:ind w:left="2190" w:hanging="180"/>
      </w:pPr>
    </w:lvl>
    <w:lvl w:ilvl="3" w:tplc="040E000F">
      <w:start w:val="1"/>
      <w:numFmt w:val="decimal"/>
      <w:lvlText w:val="%4."/>
      <w:lvlJc w:val="left"/>
      <w:pPr>
        <w:ind w:left="2910" w:hanging="360"/>
      </w:pPr>
    </w:lvl>
    <w:lvl w:ilvl="4" w:tplc="040E0019" w:tentative="1">
      <w:start w:val="1"/>
      <w:numFmt w:val="lowerLetter"/>
      <w:lvlText w:val="%5."/>
      <w:lvlJc w:val="left"/>
      <w:pPr>
        <w:ind w:left="3630" w:hanging="360"/>
      </w:pPr>
    </w:lvl>
    <w:lvl w:ilvl="5" w:tplc="040E001B" w:tentative="1">
      <w:start w:val="1"/>
      <w:numFmt w:val="lowerRoman"/>
      <w:lvlText w:val="%6."/>
      <w:lvlJc w:val="right"/>
      <w:pPr>
        <w:ind w:left="4350" w:hanging="180"/>
      </w:pPr>
    </w:lvl>
    <w:lvl w:ilvl="6" w:tplc="040E000F" w:tentative="1">
      <w:start w:val="1"/>
      <w:numFmt w:val="decimal"/>
      <w:lvlText w:val="%7."/>
      <w:lvlJc w:val="left"/>
      <w:pPr>
        <w:ind w:left="5070" w:hanging="360"/>
      </w:pPr>
    </w:lvl>
    <w:lvl w:ilvl="7" w:tplc="040E0019" w:tentative="1">
      <w:start w:val="1"/>
      <w:numFmt w:val="lowerLetter"/>
      <w:lvlText w:val="%8."/>
      <w:lvlJc w:val="left"/>
      <w:pPr>
        <w:ind w:left="5790" w:hanging="360"/>
      </w:pPr>
    </w:lvl>
    <w:lvl w:ilvl="8" w:tplc="040E001B" w:tentative="1">
      <w:start w:val="1"/>
      <w:numFmt w:val="lowerRoman"/>
      <w:lvlText w:val="%9."/>
      <w:lvlJc w:val="right"/>
      <w:pPr>
        <w:ind w:left="6510" w:hanging="180"/>
      </w:pPr>
    </w:lvl>
  </w:abstractNum>
  <w:abstractNum w:abstractNumId="21">
    <w:nsid w:val="5C213642"/>
    <w:multiLevelType w:val="multilevel"/>
    <w:tmpl w:val="74E86F1A"/>
    <w:name w:val="WW8Num72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2">
    <w:nsid w:val="6B7C488F"/>
    <w:multiLevelType w:val="hybridMultilevel"/>
    <w:tmpl w:val="35043604"/>
    <w:lvl w:ilvl="0" w:tplc="F0963146">
      <w:start w:val="1"/>
      <w:numFmt w:val="decimal"/>
      <w:lvlText w:val="%1."/>
      <w:lvlJc w:val="left"/>
      <w:pPr>
        <w:tabs>
          <w:tab w:val="num" w:pos="720"/>
        </w:tabs>
        <w:ind w:left="720" w:hanging="360"/>
      </w:pPr>
    </w:lvl>
    <w:lvl w:ilvl="1" w:tplc="040E0003">
      <w:start w:val="6500"/>
      <w:numFmt w:val="bullet"/>
      <w:lvlText w:val="-"/>
      <w:lvlJc w:val="left"/>
      <w:pPr>
        <w:tabs>
          <w:tab w:val="num" w:pos="1440"/>
        </w:tabs>
        <w:ind w:left="1440" w:hanging="360"/>
      </w:pPr>
      <w:rPr>
        <w:rFonts w:ascii="Times New Roman" w:eastAsia="Times New Roman" w:hAnsi="Times New Roman" w:cs="Times New Roman" w:hint="default"/>
      </w:r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23">
    <w:nsid w:val="6EF047A6"/>
    <w:multiLevelType w:val="multilevel"/>
    <w:tmpl w:val="C5B40D4A"/>
    <w:lvl w:ilvl="0">
      <w:start w:val="2"/>
      <w:numFmt w:val="decimal"/>
      <w:lvlText w:val="%1."/>
      <w:lvlJc w:val="left"/>
      <w:pPr>
        <w:ind w:left="360" w:hanging="360"/>
      </w:pPr>
      <w:rPr>
        <w:b w:val="0"/>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4">
    <w:nsid w:val="7E124887"/>
    <w:multiLevelType w:val="multilevel"/>
    <w:tmpl w:val="1B1A0BAA"/>
    <w:lvl w:ilvl="0">
      <w:start w:val="2"/>
      <w:numFmt w:val="decimal"/>
      <w:lvlText w:val="%1."/>
      <w:lvlJc w:val="left"/>
      <w:pPr>
        <w:tabs>
          <w:tab w:val="num" w:pos="720"/>
        </w:tabs>
        <w:ind w:left="720" w:hanging="360"/>
      </w:pPr>
      <w:rPr>
        <w:rFonts w:hint="default"/>
        <w:b/>
        <w:i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9"/>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0"/>
  </w:num>
  <w:num w:numId="8">
    <w:abstractNumId w:val="0"/>
  </w:num>
  <w:num w:numId="9">
    <w:abstractNumId w:val="1"/>
  </w:num>
  <w:num w:numId="10">
    <w:abstractNumId w:val="2"/>
  </w:num>
  <w:num w:numId="11">
    <w:abstractNumId w:val="7"/>
  </w:num>
  <w:num w:numId="12">
    <w:abstractNumId w:val="16"/>
  </w:num>
  <w:num w:numId="13">
    <w:abstractNumId w:val="23"/>
  </w:num>
  <w:num w:numId="14">
    <w:abstractNumId w:val="17"/>
  </w:num>
  <w:num w:numId="15">
    <w:abstractNumId w:val="3"/>
  </w:num>
  <w:num w:numId="16">
    <w:abstractNumId w:val="12"/>
  </w:num>
  <w:num w:numId="17">
    <w:abstractNumId w:val="4"/>
  </w:num>
  <w:num w:numId="18">
    <w:abstractNumId w:val="24"/>
  </w:num>
  <w:num w:numId="19">
    <w:abstractNumId w:val="21"/>
  </w:num>
  <w:num w:numId="20">
    <w:abstractNumId w:val="5"/>
  </w:num>
  <w:num w:numId="21">
    <w:abstractNumId w:val="8"/>
  </w:num>
  <w:num w:numId="22">
    <w:abstractNumId w:val="13"/>
  </w:num>
  <w:num w:numId="23">
    <w:abstractNumId w:val="19"/>
  </w:num>
  <w:num w:numId="24">
    <w:abstractNumId w:val="22"/>
  </w:num>
  <w:num w:numId="25">
    <w:abstractNumId w:val="10"/>
  </w:num>
  <w:num w:numId="26">
    <w:abstractNumId w:val="1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972"/>
    <w:rsid w:val="000061FA"/>
    <w:rsid w:val="0001421A"/>
    <w:rsid w:val="0001429C"/>
    <w:rsid w:val="00014EA9"/>
    <w:rsid w:val="0002088F"/>
    <w:rsid w:val="00021031"/>
    <w:rsid w:val="00022622"/>
    <w:rsid w:val="00033635"/>
    <w:rsid w:val="0003454C"/>
    <w:rsid w:val="00034D10"/>
    <w:rsid w:val="00042E26"/>
    <w:rsid w:val="00046B1D"/>
    <w:rsid w:val="0005323F"/>
    <w:rsid w:val="00057E48"/>
    <w:rsid w:val="00062190"/>
    <w:rsid w:val="000A5395"/>
    <w:rsid w:val="000C4B18"/>
    <w:rsid w:val="00111485"/>
    <w:rsid w:val="00111CF5"/>
    <w:rsid w:val="00112AEA"/>
    <w:rsid w:val="00125D14"/>
    <w:rsid w:val="001312B2"/>
    <w:rsid w:val="001342A7"/>
    <w:rsid w:val="001526C2"/>
    <w:rsid w:val="00156559"/>
    <w:rsid w:val="00166006"/>
    <w:rsid w:val="001764EA"/>
    <w:rsid w:val="00184613"/>
    <w:rsid w:val="00184EE2"/>
    <w:rsid w:val="001B11EA"/>
    <w:rsid w:val="001C0848"/>
    <w:rsid w:val="001F470A"/>
    <w:rsid w:val="00204358"/>
    <w:rsid w:val="00220E6F"/>
    <w:rsid w:val="0026726C"/>
    <w:rsid w:val="00271988"/>
    <w:rsid w:val="0027455E"/>
    <w:rsid w:val="002805E2"/>
    <w:rsid w:val="00281104"/>
    <w:rsid w:val="002822F8"/>
    <w:rsid w:val="002A15D1"/>
    <w:rsid w:val="002A767D"/>
    <w:rsid w:val="002B4DB7"/>
    <w:rsid w:val="002C0335"/>
    <w:rsid w:val="002C100C"/>
    <w:rsid w:val="002C4E99"/>
    <w:rsid w:val="002C5DA4"/>
    <w:rsid w:val="002C6548"/>
    <w:rsid w:val="002E2AD9"/>
    <w:rsid w:val="00300479"/>
    <w:rsid w:val="00301175"/>
    <w:rsid w:val="00305965"/>
    <w:rsid w:val="003278FB"/>
    <w:rsid w:val="00343F35"/>
    <w:rsid w:val="003473F4"/>
    <w:rsid w:val="00354127"/>
    <w:rsid w:val="00383586"/>
    <w:rsid w:val="00385D42"/>
    <w:rsid w:val="003A4C68"/>
    <w:rsid w:val="003B2017"/>
    <w:rsid w:val="003B5C5B"/>
    <w:rsid w:val="003B6D15"/>
    <w:rsid w:val="003C6FDB"/>
    <w:rsid w:val="003D61E5"/>
    <w:rsid w:val="003E2621"/>
    <w:rsid w:val="003E3356"/>
    <w:rsid w:val="003E7081"/>
    <w:rsid w:val="003F0841"/>
    <w:rsid w:val="003F3CDA"/>
    <w:rsid w:val="003F5B5A"/>
    <w:rsid w:val="00401D54"/>
    <w:rsid w:val="0040681A"/>
    <w:rsid w:val="004130EB"/>
    <w:rsid w:val="00414724"/>
    <w:rsid w:val="00443BF7"/>
    <w:rsid w:val="00443E51"/>
    <w:rsid w:val="00447682"/>
    <w:rsid w:val="00457A30"/>
    <w:rsid w:val="00460F5A"/>
    <w:rsid w:val="0046627A"/>
    <w:rsid w:val="00472A48"/>
    <w:rsid w:val="00476A49"/>
    <w:rsid w:val="00483890"/>
    <w:rsid w:val="00490D0D"/>
    <w:rsid w:val="00494868"/>
    <w:rsid w:val="004A4BBA"/>
    <w:rsid w:val="004D1EAB"/>
    <w:rsid w:val="004E0F5C"/>
    <w:rsid w:val="004E7156"/>
    <w:rsid w:val="004E7497"/>
    <w:rsid w:val="004F4FF8"/>
    <w:rsid w:val="004F616D"/>
    <w:rsid w:val="004F6368"/>
    <w:rsid w:val="005035CC"/>
    <w:rsid w:val="00510085"/>
    <w:rsid w:val="00510683"/>
    <w:rsid w:val="00513D97"/>
    <w:rsid w:val="00515AA0"/>
    <w:rsid w:val="00542652"/>
    <w:rsid w:val="0054607C"/>
    <w:rsid w:val="00555FDB"/>
    <w:rsid w:val="0056124B"/>
    <w:rsid w:val="00564192"/>
    <w:rsid w:val="00571A54"/>
    <w:rsid w:val="0058169F"/>
    <w:rsid w:val="00582936"/>
    <w:rsid w:val="00590E42"/>
    <w:rsid w:val="005B3FCB"/>
    <w:rsid w:val="005C1A5A"/>
    <w:rsid w:val="005C46E2"/>
    <w:rsid w:val="005D1798"/>
    <w:rsid w:val="005E2028"/>
    <w:rsid w:val="005E53A3"/>
    <w:rsid w:val="005F1A56"/>
    <w:rsid w:val="005F6EFD"/>
    <w:rsid w:val="006006B4"/>
    <w:rsid w:val="006219B6"/>
    <w:rsid w:val="00622C29"/>
    <w:rsid w:val="00623611"/>
    <w:rsid w:val="00624DBF"/>
    <w:rsid w:val="0062748E"/>
    <w:rsid w:val="00633A7C"/>
    <w:rsid w:val="00642102"/>
    <w:rsid w:val="00650FA3"/>
    <w:rsid w:val="00651CFA"/>
    <w:rsid w:val="0066313D"/>
    <w:rsid w:val="00664AB8"/>
    <w:rsid w:val="00673006"/>
    <w:rsid w:val="0067300C"/>
    <w:rsid w:val="0067792B"/>
    <w:rsid w:val="00684BCB"/>
    <w:rsid w:val="00693F46"/>
    <w:rsid w:val="006A3161"/>
    <w:rsid w:val="006A5E54"/>
    <w:rsid w:val="006B62F9"/>
    <w:rsid w:val="006C6464"/>
    <w:rsid w:val="006D1320"/>
    <w:rsid w:val="006D1654"/>
    <w:rsid w:val="006E79F3"/>
    <w:rsid w:val="006F1509"/>
    <w:rsid w:val="006F7218"/>
    <w:rsid w:val="00704B09"/>
    <w:rsid w:val="00712396"/>
    <w:rsid w:val="00731DED"/>
    <w:rsid w:val="00742579"/>
    <w:rsid w:val="00745A25"/>
    <w:rsid w:val="00747351"/>
    <w:rsid w:val="00756855"/>
    <w:rsid w:val="00763B49"/>
    <w:rsid w:val="00765498"/>
    <w:rsid w:val="00765B96"/>
    <w:rsid w:val="0076604B"/>
    <w:rsid w:val="00772BC1"/>
    <w:rsid w:val="00780B3A"/>
    <w:rsid w:val="007900B1"/>
    <w:rsid w:val="00796462"/>
    <w:rsid w:val="00796B22"/>
    <w:rsid w:val="007A7296"/>
    <w:rsid w:val="007A78B4"/>
    <w:rsid w:val="007B5DF6"/>
    <w:rsid w:val="007C3607"/>
    <w:rsid w:val="007C6E5B"/>
    <w:rsid w:val="007E01AB"/>
    <w:rsid w:val="007E10B8"/>
    <w:rsid w:val="007F0655"/>
    <w:rsid w:val="008037C1"/>
    <w:rsid w:val="00804586"/>
    <w:rsid w:val="008234B1"/>
    <w:rsid w:val="00832B36"/>
    <w:rsid w:val="008334B5"/>
    <w:rsid w:val="00843F9C"/>
    <w:rsid w:val="00845625"/>
    <w:rsid w:val="0084773C"/>
    <w:rsid w:val="0086668F"/>
    <w:rsid w:val="008673AD"/>
    <w:rsid w:val="008706CE"/>
    <w:rsid w:val="008810EA"/>
    <w:rsid w:val="008B186B"/>
    <w:rsid w:val="008B70A2"/>
    <w:rsid w:val="008D7D2A"/>
    <w:rsid w:val="008E1E04"/>
    <w:rsid w:val="008E2614"/>
    <w:rsid w:val="008E349B"/>
    <w:rsid w:val="008F301C"/>
    <w:rsid w:val="008F61BA"/>
    <w:rsid w:val="00921BBC"/>
    <w:rsid w:val="00922D77"/>
    <w:rsid w:val="00927D62"/>
    <w:rsid w:val="009305A7"/>
    <w:rsid w:val="009334B0"/>
    <w:rsid w:val="009452DC"/>
    <w:rsid w:val="009536CE"/>
    <w:rsid w:val="00964CFC"/>
    <w:rsid w:val="00976A1B"/>
    <w:rsid w:val="00984BB9"/>
    <w:rsid w:val="009869D9"/>
    <w:rsid w:val="00992C9C"/>
    <w:rsid w:val="009A2947"/>
    <w:rsid w:val="009B7827"/>
    <w:rsid w:val="009E2701"/>
    <w:rsid w:val="009F3FEE"/>
    <w:rsid w:val="00A111C0"/>
    <w:rsid w:val="00A22385"/>
    <w:rsid w:val="00A31120"/>
    <w:rsid w:val="00A43AC9"/>
    <w:rsid w:val="00A473B1"/>
    <w:rsid w:val="00A52B1E"/>
    <w:rsid w:val="00A5649D"/>
    <w:rsid w:val="00A6278E"/>
    <w:rsid w:val="00A646EC"/>
    <w:rsid w:val="00A67FFD"/>
    <w:rsid w:val="00A71E59"/>
    <w:rsid w:val="00A759A3"/>
    <w:rsid w:val="00A82247"/>
    <w:rsid w:val="00AA25F2"/>
    <w:rsid w:val="00AE6C1B"/>
    <w:rsid w:val="00B03CD2"/>
    <w:rsid w:val="00B079BC"/>
    <w:rsid w:val="00B11D35"/>
    <w:rsid w:val="00B2472A"/>
    <w:rsid w:val="00B342A4"/>
    <w:rsid w:val="00B34966"/>
    <w:rsid w:val="00B43CB6"/>
    <w:rsid w:val="00B44681"/>
    <w:rsid w:val="00B521C8"/>
    <w:rsid w:val="00B53972"/>
    <w:rsid w:val="00B72E7F"/>
    <w:rsid w:val="00B94026"/>
    <w:rsid w:val="00B95C21"/>
    <w:rsid w:val="00B97C8D"/>
    <w:rsid w:val="00BA0F0C"/>
    <w:rsid w:val="00BA7AAB"/>
    <w:rsid w:val="00BB245E"/>
    <w:rsid w:val="00BB7EA5"/>
    <w:rsid w:val="00BD0823"/>
    <w:rsid w:val="00BD230C"/>
    <w:rsid w:val="00BD23E7"/>
    <w:rsid w:val="00BE5F9F"/>
    <w:rsid w:val="00BF0014"/>
    <w:rsid w:val="00C0692C"/>
    <w:rsid w:val="00C158E1"/>
    <w:rsid w:val="00C36789"/>
    <w:rsid w:val="00C40DBB"/>
    <w:rsid w:val="00C437A8"/>
    <w:rsid w:val="00C554FB"/>
    <w:rsid w:val="00C60261"/>
    <w:rsid w:val="00C64F2A"/>
    <w:rsid w:val="00C73B69"/>
    <w:rsid w:val="00C73D56"/>
    <w:rsid w:val="00C83A88"/>
    <w:rsid w:val="00C93882"/>
    <w:rsid w:val="00C96194"/>
    <w:rsid w:val="00CA42EE"/>
    <w:rsid w:val="00CC024C"/>
    <w:rsid w:val="00CC0D03"/>
    <w:rsid w:val="00CD0E33"/>
    <w:rsid w:val="00CD4291"/>
    <w:rsid w:val="00CD4B50"/>
    <w:rsid w:val="00CF3C2C"/>
    <w:rsid w:val="00CF628F"/>
    <w:rsid w:val="00D0506A"/>
    <w:rsid w:val="00D21543"/>
    <w:rsid w:val="00D22FB7"/>
    <w:rsid w:val="00D25883"/>
    <w:rsid w:val="00D44581"/>
    <w:rsid w:val="00D462CF"/>
    <w:rsid w:val="00D51831"/>
    <w:rsid w:val="00D61C3E"/>
    <w:rsid w:val="00D73423"/>
    <w:rsid w:val="00D756F4"/>
    <w:rsid w:val="00D80599"/>
    <w:rsid w:val="00D86EE8"/>
    <w:rsid w:val="00D87276"/>
    <w:rsid w:val="00D923BC"/>
    <w:rsid w:val="00D943CA"/>
    <w:rsid w:val="00DA0441"/>
    <w:rsid w:val="00DB00FF"/>
    <w:rsid w:val="00DB0F6D"/>
    <w:rsid w:val="00DB21AC"/>
    <w:rsid w:val="00DD0A6C"/>
    <w:rsid w:val="00DD4E95"/>
    <w:rsid w:val="00DF678C"/>
    <w:rsid w:val="00E07A50"/>
    <w:rsid w:val="00E1440A"/>
    <w:rsid w:val="00E435C5"/>
    <w:rsid w:val="00E45A9D"/>
    <w:rsid w:val="00E566B3"/>
    <w:rsid w:val="00E57A55"/>
    <w:rsid w:val="00E763B2"/>
    <w:rsid w:val="00E81473"/>
    <w:rsid w:val="00E82B73"/>
    <w:rsid w:val="00E87D14"/>
    <w:rsid w:val="00E9424D"/>
    <w:rsid w:val="00E952CC"/>
    <w:rsid w:val="00EB4A7E"/>
    <w:rsid w:val="00EC3014"/>
    <w:rsid w:val="00EC56E3"/>
    <w:rsid w:val="00EC62BB"/>
    <w:rsid w:val="00EC6B19"/>
    <w:rsid w:val="00ED7251"/>
    <w:rsid w:val="00EE14ED"/>
    <w:rsid w:val="00EF36B0"/>
    <w:rsid w:val="00F00CBD"/>
    <w:rsid w:val="00F026B0"/>
    <w:rsid w:val="00F0764F"/>
    <w:rsid w:val="00F13B9C"/>
    <w:rsid w:val="00F140BE"/>
    <w:rsid w:val="00F22790"/>
    <w:rsid w:val="00F2506D"/>
    <w:rsid w:val="00F452BB"/>
    <w:rsid w:val="00F46CB5"/>
    <w:rsid w:val="00F512C1"/>
    <w:rsid w:val="00F560B2"/>
    <w:rsid w:val="00F57BA2"/>
    <w:rsid w:val="00F6629D"/>
    <w:rsid w:val="00F73639"/>
    <w:rsid w:val="00F73C0F"/>
    <w:rsid w:val="00F94AD7"/>
    <w:rsid w:val="00F94C96"/>
    <w:rsid w:val="00FA3845"/>
    <w:rsid w:val="00FB19F3"/>
    <w:rsid w:val="00FB71F9"/>
    <w:rsid w:val="00FB7F9B"/>
    <w:rsid w:val="00FC23B2"/>
    <w:rsid w:val="00FC6311"/>
    <w:rsid w:val="00FD20FF"/>
    <w:rsid w:val="00FE3DA6"/>
    <w:rsid w:val="00FF1A9B"/>
    <w:rsid w:val="00FF4C02"/>
    <w:rsid w:val="00FF6154"/>
    <w:rsid w:val="00FF744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C4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53972"/>
    <w:pPr>
      <w:suppressAutoHyphens/>
      <w:spacing w:after="200" w:line="276" w:lineRule="auto"/>
      <w:textAlignment w:val="baseline"/>
    </w:pPr>
    <w:rPr>
      <w:rFonts w:ascii="Arial" w:eastAsia="Times New Roman" w:hAnsi="Arial" w:cs="Arial"/>
      <w:color w:val="000000"/>
      <w:kern w:val="1"/>
      <w:sz w:val="24"/>
      <w:szCs w:val="24"/>
      <w:lang w:eastAsia="zh-CN"/>
    </w:rPr>
  </w:style>
  <w:style w:type="paragraph" w:styleId="Cmsor1">
    <w:name w:val="heading 1"/>
    <w:basedOn w:val="Norml"/>
    <w:next w:val="Szvegtrzs"/>
    <w:link w:val="Cmsor1Char1"/>
    <w:qFormat/>
    <w:rsid w:val="00B53972"/>
    <w:pPr>
      <w:keepNext/>
      <w:spacing w:after="0" w:line="240" w:lineRule="auto"/>
      <w:jc w:val="center"/>
      <w:outlineLvl w:val="0"/>
    </w:pPr>
    <w:rPr>
      <w:rFonts w:ascii="Tahoma" w:hAnsi="Tahoma" w:cs="Cambria"/>
      <w:b/>
      <w:bCs/>
      <w:sz w:val="21"/>
      <w:szCs w:val="32"/>
    </w:rPr>
  </w:style>
  <w:style w:type="paragraph" w:styleId="Cmsor2">
    <w:name w:val="heading 2"/>
    <w:basedOn w:val="Norml"/>
    <w:next w:val="Norml"/>
    <w:link w:val="Cmsor2Char"/>
    <w:uiPriority w:val="9"/>
    <w:semiHidden/>
    <w:unhideWhenUsed/>
    <w:qFormat/>
    <w:rsid w:val="003C6F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B53972"/>
    <w:rPr>
      <w:rFonts w:cs="Times New Roman"/>
      <w:color w:val="0000FF"/>
      <w:u w:val="single"/>
      <w:lang w:val="hu-HU" w:bidi="hu-HU"/>
    </w:rPr>
  </w:style>
  <w:style w:type="character" w:customStyle="1" w:styleId="JegyzetszvegChar">
    <w:name w:val="Jegyzetszöveg Char"/>
    <w:aliases w:val="Char Char Char Char1 Char,Char Char3 Char,Char3 Char, Char Char Char Char Char Char, Char Char Char Char1 Char,Char Char Char Char Char Char,Comment Text Char1 Char,Char Char Char Char3 Char"/>
    <w:link w:val="Jegyzetszveg"/>
    <w:uiPriority w:val="99"/>
    <w:rsid w:val="00B53972"/>
  </w:style>
  <w:style w:type="paragraph" w:customStyle="1" w:styleId="Szvegtrzs32">
    <w:name w:val="Szövegtörzs 32"/>
    <w:basedOn w:val="Norml"/>
    <w:uiPriority w:val="99"/>
    <w:rsid w:val="00B53972"/>
    <w:pPr>
      <w:spacing w:after="120"/>
    </w:pPr>
    <w:rPr>
      <w:sz w:val="16"/>
      <w:szCs w:val="16"/>
    </w:rPr>
  </w:style>
  <w:style w:type="character" w:styleId="Jegyzethivatkozs">
    <w:name w:val="annotation reference"/>
    <w:uiPriority w:val="99"/>
    <w:rsid w:val="00B53972"/>
    <w:rPr>
      <w:sz w:val="16"/>
      <w:szCs w:val="16"/>
    </w:rPr>
  </w:style>
  <w:style w:type="paragraph" w:styleId="Jegyzetszveg">
    <w:name w:val="annotation text"/>
    <w:aliases w:val="Char Char Char Char1,Char Char3,Char3, Char Char Char Char Char, Char Char Char Char1,Char Char Char Char Char,Comment Text Char1,Char Char Char Char3"/>
    <w:basedOn w:val="Norml"/>
    <w:link w:val="JegyzetszvegChar"/>
    <w:uiPriority w:val="99"/>
    <w:rsid w:val="00B53972"/>
    <w:pPr>
      <w:suppressAutoHyphens w:val="0"/>
      <w:spacing w:before="240" w:after="0" w:line="240" w:lineRule="auto"/>
      <w:ind w:left="1134"/>
      <w:jc w:val="both"/>
      <w:textAlignment w:val="auto"/>
    </w:pPr>
    <w:rPr>
      <w:rFonts w:asciiTheme="minorHAnsi" w:eastAsiaTheme="minorHAnsi" w:hAnsiTheme="minorHAnsi" w:cstheme="minorBidi"/>
      <w:color w:val="auto"/>
      <w:kern w:val="0"/>
      <w:sz w:val="22"/>
      <w:szCs w:val="22"/>
      <w:lang w:eastAsia="en-US"/>
    </w:rPr>
  </w:style>
  <w:style w:type="character" w:customStyle="1" w:styleId="JegyzetszvegChar1">
    <w:name w:val="Jegyzetszöveg Char1"/>
    <w:basedOn w:val="Bekezdsalapbettpusa"/>
    <w:uiPriority w:val="99"/>
    <w:semiHidden/>
    <w:rsid w:val="00B53972"/>
    <w:rPr>
      <w:rFonts w:ascii="Arial" w:eastAsia="Times New Roman" w:hAnsi="Arial" w:cs="Arial"/>
      <w:color w:val="000000"/>
      <w:kern w:val="1"/>
      <w:sz w:val="20"/>
      <w:szCs w:val="20"/>
      <w:lang w:eastAsia="zh-CN"/>
    </w:rPr>
  </w:style>
  <w:style w:type="paragraph" w:styleId="Buborkszveg">
    <w:name w:val="Balloon Text"/>
    <w:basedOn w:val="Norml"/>
    <w:link w:val="BuborkszvegChar"/>
    <w:uiPriority w:val="99"/>
    <w:semiHidden/>
    <w:unhideWhenUsed/>
    <w:rsid w:val="00B5397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53972"/>
    <w:rPr>
      <w:rFonts w:ascii="Segoe UI" w:eastAsia="Times New Roman" w:hAnsi="Segoe UI" w:cs="Segoe UI"/>
      <w:color w:val="000000"/>
      <w:kern w:val="1"/>
      <w:sz w:val="18"/>
      <w:szCs w:val="18"/>
      <w:lang w:eastAsia="zh-CN"/>
    </w:rPr>
  </w:style>
  <w:style w:type="character" w:customStyle="1" w:styleId="Cmsor1Char">
    <w:name w:val="Címsor 1 Char"/>
    <w:basedOn w:val="Bekezdsalapbettpusa"/>
    <w:uiPriority w:val="9"/>
    <w:rsid w:val="00B53972"/>
    <w:rPr>
      <w:rFonts w:asciiTheme="majorHAnsi" w:eastAsiaTheme="majorEastAsia" w:hAnsiTheme="majorHAnsi" w:cstheme="majorBidi"/>
      <w:color w:val="2F5496" w:themeColor="accent1" w:themeShade="BF"/>
      <w:kern w:val="1"/>
      <w:sz w:val="32"/>
      <w:szCs w:val="32"/>
      <w:lang w:eastAsia="zh-CN"/>
    </w:rPr>
  </w:style>
  <w:style w:type="character" w:customStyle="1" w:styleId="Cmsor1Char1">
    <w:name w:val="Címsor 1 Char1"/>
    <w:link w:val="Cmsor1"/>
    <w:rsid w:val="00B53972"/>
    <w:rPr>
      <w:rFonts w:ascii="Tahoma" w:eastAsia="Times New Roman" w:hAnsi="Tahoma" w:cs="Cambria"/>
      <w:b/>
      <w:bCs/>
      <w:color w:val="000000"/>
      <w:kern w:val="1"/>
      <w:sz w:val="21"/>
      <w:szCs w:val="32"/>
      <w:lang w:eastAsia="zh-CN"/>
    </w:rPr>
  </w:style>
  <w:style w:type="paragraph" w:styleId="Szvegtrzs">
    <w:name w:val="Body Text"/>
    <w:basedOn w:val="Norml"/>
    <w:link w:val="SzvegtrzsChar"/>
    <w:uiPriority w:val="99"/>
    <w:semiHidden/>
    <w:unhideWhenUsed/>
    <w:rsid w:val="00B53972"/>
    <w:pPr>
      <w:spacing w:after="120"/>
    </w:pPr>
  </w:style>
  <w:style w:type="character" w:customStyle="1" w:styleId="SzvegtrzsChar">
    <w:name w:val="Szövegtörzs Char"/>
    <w:basedOn w:val="Bekezdsalapbettpusa"/>
    <w:link w:val="Szvegtrzs"/>
    <w:uiPriority w:val="99"/>
    <w:semiHidden/>
    <w:rsid w:val="00B53972"/>
    <w:rPr>
      <w:rFonts w:ascii="Arial" w:eastAsia="Times New Roman" w:hAnsi="Arial" w:cs="Arial"/>
      <w:color w:val="000000"/>
      <w:kern w:val="1"/>
      <w:sz w:val="24"/>
      <w:szCs w:val="24"/>
      <w:lang w:eastAsia="zh-CN"/>
    </w:rPr>
  </w:style>
  <w:style w:type="paragraph" w:styleId="Lista2">
    <w:name w:val="List 2"/>
    <w:basedOn w:val="Norml"/>
    <w:uiPriority w:val="99"/>
    <w:unhideWhenUsed/>
    <w:rsid w:val="00B53972"/>
    <w:pPr>
      <w:spacing w:after="0" w:line="240" w:lineRule="auto"/>
      <w:ind w:left="566" w:hanging="283"/>
      <w:contextualSpacing/>
      <w:jc w:val="both"/>
    </w:pPr>
    <w:rPr>
      <w:rFonts w:ascii="Tahoma" w:eastAsia="Calibri" w:hAnsi="Tahoma"/>
      <w:sz w:val="21"/>
    </w:rPr>
  </w:style>
  <w:style w:type="paragraph" w:customStyle="1" w:styleId="NormlWeb1">
    <w:name w:val="Normál (Web)1"/>
    <w:basedOn w:val="Norml"/>
    <w:rsid w:val="00E566B3"/>
    <w:pPr>
      <w:spacing w:before="28" w:after="28" w:line="100" w:lineRule="atLeast"/>
      <w:jc w:val="both"/>
    </w:pPr>
    <w:rPr>
      <w:rFonts w:ascii="Times New Roman" w:hAnsi="Times New Roman" w:cs="Times New Roman"/>
      <w:sz w:val="21"/>
    </w:rPr>
  </w:style>
  <w:style w:type="paragraph" w:styleId="Megjegyzstrgya">
    <w:name w:val="annotation subject"/>
    <w:basedOn w:val="Jegyzetszveg"/>
    <w:next w:val="Jegyzetszveg"/>
    <w:link w:val="MegjegyzstrgyaChar"/>
    <w:uiPriority w:val="99"/>
    <w:semiHidden/>
    <w:unhideWhenUsed/>
    <w:rsid w:val="00E566B3"/>
    <w:pPr>
      <w:suppressAutoHyphens/>
      <w:spacing w:before="0" w:after="200"/>
      <w:ind w:left="0"/>
      <w:jc w:val="left"/>
      <w:textAlignment w:val="baseline"/>
    </w:pPr>
    <w:rPr>
      <w:rFonts w:ascii="Arial" w:eastAsia="Times New Roman" w:hAnsi="Arial" w:cs="Arial"/>
      <w:b/>
      <w:bCs/>
      <w:color w:val="000000"/>
      <w:kern w:val="1"/>
      <w:sz w:val="20"/>
      <w:szCs w:val="20"/>
      <w:lang w:eastAsia="zh-CN"/>
    </w:rPr>
  </w:style>
  <w:style w:type="character" w:customStyle="1" w:styleId="MegjegyzstrgyaChar">
    <w:name w:val="Megjegyzés tárgya Char"/>
    <w:basedOn w:val="JegyzetszvegChar"/>
    <w:link w:val="Megjegyzstrgya"/>
    <w:uiPriority w:val="99"/>
    <w:semiHidden/>
    <w:rsid w:val="00E566B3"/>
    <w:rPr>
      <w:rFonts w:ascii="Arial" w:eastAsia="Times New Roman" w:hAnsi="Arial" w:cs="Arial"/>
      <w:b/>
      <w:bCs/>
      <w:color w:val="000000"/>
      <w:kern w:val="1"/>
      <w:sz w:val="20"/>
      <w:szCs w:val="20"/>
      <w:lang w:eastAsia="zh-CN"/>
    </w:rPr>
  </w:style>
  <w:style w:type="paragraph" w:styleId="Listaszerbekezds">
    <w:name w:val="List Paragraph"/>
    <w:aliases w:val="Welt L,lista_2,Színes lista – 1. jelölőszín1,bekezdés1,List Paragraph à moi,Dot pt,No Spacing1,List Paragraph Char Char Char,Indicator Text,Numbered Para 1,Bullet List,FooterText,numbered,Paragraphe de liste1,Bulletr List Paragraph"/>
    <w:basedOn w:val="Norml"/>
    <w:link w:val="ListaszerbekezdsChar"/>
    <w:uiPriority w:val="34"/>
    <w:qFormat/>
    <w:rsid w:val="00D22FB7"/>
    <w:pPr>
      <w:suppressAutoHyphens w:val="0"/>
      <w:spacing w:after="0" w:line="240" w:lineRule="auto"/>
      <w:ind w:left="708"/>
      <w:textAlignment w:val="auto"/>
    </w:pPr>
    <w:rPr>
      <w:rFonts w:ascii="Times New Roman" w:hAnsi="Times New Roman" w:cs="Times New Roman"/>
      <w:color w:val="auto"/>
      <w:kern w:val="0"/>
      <w:szCs w:val="20"/>
      <w:lang w:eastAsia="hu-HU"/>
    </w:rPr>
  </w:style>
  <w:style w:type="table" w:styleId="Rcsostblzat">
    <w:name w:val="Table Grid"/>
    <w:aliases w:val="táblázat2"/>
    <w:basedOn w:val="Normltblzat"/>
    <w:uiPriority w:val="39"/>
    <w:rsid w:val="00057E4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basedOn w:val="Norml"/>
    <w:link w:val="standardChar"/>
    <w:uiPriority w:val="99"/>
    <w:rsid w:val="002E2AD9"/>
    <w:pPr>
      <w:spacing w:before="28" w:after="28" w:line="100" w:lineRule="atLeast"/>
    </w:pPr>
    <w:rPr>
      <w:rFonts w:ascii="Times New Roman" w:hAnsi="Times New Roman" w:cs="Times New Roman"/>
    </w:rPr>
  </w:style>
  <w:style w:type="paragraph" w:customStyle="1" w:styleId="Listaszerbekezds12">
    <w:name w:val="Listaszerű bekezdés12"/>
    <w:basedOn w:val="Norml"/>
    <w:rsid w:val="002E2AD9"/>
    <w:pPr>
      <w:spacing w:after="0" w:line="100" w:lineRule="atLeast"/>
      <w:ind w:left="720"/>
      <w:contextualSpacing/>
    </w:pPr>
    <w:rPr>
      <w:rFonts w:ascii="Times New Roman" w:hAnsi="Times New Roman" w:cs="Times New Roman"/>
      <w:lang w:val="en-GB"/>
    </w:rPr>
  </w:style>
  <w:style w:type="character" w:customStyle="1" w:styleId="standardChar">
    <w:name w:val="standard Char"/>
    <w:link w:val="standard"/>
    <w:uiPriority w:val="99"/>
    <w:locked/>
    <w:rsid w:val="002E2AD9"/>
    <w:rPr>
      <w:rFonts w:ascii="Times New Roman" w:eastAsia="Times New Roman" w:hAnsi="Times New Roman" w:cs="Times New Roman"/>
      <w:color w:val="000000"/>
      <w:kern w:val="1"/>
      <w:sz w:val="24"/>
      <w:szCs w:val="24"/>
      <w:lang w:eastAsia="zh-CN"/>
    </w:rPr>
  </w:style>
  <w:style w:type="character" w:customStyle="1" w:styleId="ListaszerbekezdsChar">
    <w:name w:val="Listaszerű bekezdés Char"/>
    <w:aliases w:val="Welt L Char,lista_2 Char,Színes lista – 1. jelölőszín1 Char,bekezdés1 Char,List Paragraph à moi Char,Dot pt Char,No Spacing1 Char,List Paragraph Char Char Char Char,Indicator Text Char,Numbered Para 1 Char,Bullet List Char"/>
    <w:link w:val="Listaszerbekezds"/>
    <w:uiPriority w:val="34"/>
    <w:qFormat/>
    <w:locked/>
    <w:rsid w:val="002E2AD9"/>
    <w:rPr>
      <w:rFonts w:ascii="Times New Roman" w:eastAsia="Times New Roman" w:hAnsi="Times New Roman" w:cs="Times New Roman"/>
      <w:sz w:val="24"/>
      <w:szCs w:val="20"/>
      <w:lang w:eastAsia="hu-HU"/>
    </w:rPr>
  </w:style>
  <w:style w:type="paragraph" w:customStyle="1" w:styleId="Alaprtelmezett">
    <w:name w:val="Alapértelmezett"/>
    <w:uiPriority w:val="99"/>
    <w:rsid w:val="002E2AD9"/>
    <w:pPr>
      <w:tabs>
        <w:tab w:val="left" w:pos="708"/>
      </w:tabs>
      <w:suppressAutoHyphens/>
      <w:spacing w:after="200" w:line="276" w:lineRule="auto"/>
    </w:pPr>
    <w:rPr>
      <w:rFonts w:ascii="Arial" w:eastAsia="Calibri" w:hAnsi="Arial" w:cs="Arial"/>
      <w:color w:val="000000"/>
      <w:sz w:val="24"/>
      <w:szCs w:val="24"/>
      <w:lang w:eastAsia="hu-HU"/>
    </w:rPr>
  </w:style>
  <w:style w:type="character" w:customStyle="1" w:styleId="ListParagraphChar">
    <w:name w:val="List Paragraph Char"/>
    <w:link w:val="Listaszerbekezds1"/>
    <w:locked/>
    <w:rsid w:val="007A78B4"/>
    <w:rPr>
      <w:rFonts w:ascii="Verdana" w:eastAsia="Calibri" w:hAnsi="Verdana"/>
      <w:color w:val="000000"/>
      <w:sz w:val="24"/>
      <w:szCs w:val="24"/>
      <w:lang w:eastAsia="ar-SA"/>
    </w:rPr>
  </w:style>
  <w:style w:type="paragraph" w:customStyle="1" w:styleId="Listaszerbekezds1">
    <w:name w:val="Listaszerű bekezdés1"/>
    <w:basedOn w:val="Norml"/>
    <w:link w:val="ListParagraphChar"/>
    <w:qFormat/>
    <w:rsid w:val="007A78B4"/>
    <w:pPr>
      <w:autoSpaceDE w:val="0"/>
      <w:spacing w:before="120" w:after="120" w:line="240" w:lineRule="auto"/>
      <w:ind w:left="720"/>
      <w:jc w:val="both"/>
      <w:textAlignment w:val="auto"/>
    </w:pPr>
    <w:rPr>
      <w:rFonts w:ascii="Verdana" w:eastAsia="Calibri" w:hAnsi="Verdana" w:cstheme="minorBidi"/>
      <w:kern w:val="0"/>
      <w:lang w:eastAsia="ar-SA"/>
    </w:rPr>
  </w:style>
  <w:style w:type="character" w:styleId="Lbjegyzet-hivatkozs">
    <w:name w:val="footnote reference"/>
    <w:aliases w:val="BVI fnr,Footnote symbol,Times 10 Point,Exposant 3 Point,Footnote Reference Number, Exposant 3 Point,16 Point,Superscript 6 Point,Char3 Char1,Char Char1 Char1,Char Char3 Char1,Char1 Char1,Char Char Char Char2 Char1, BVI fnr"/>
    <w:uiPriority w:val="99"/>
    <w:rsid w:val="00633A7C"/>
    <w:rPr>
      <w:vertAlign w:val="superscript"/>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Footnote Text Char1"/>
    <w:basedOn w:val="Norml"/>
    <w:link w:val="LbjegyzetszvegChar2"/>
    <w:rsid w:val="00633A7C"/>
    <w:pPr>
      <w:suppressLineNumbers/>
      <w:autoSpaceDN w:val="0"/>
      <w:ind w:left="339" w:hanging="339"/>
      <w:textAlignment w:val="auto"/>
    </w:pPr>
    <w:rPr>
      <w:rFonts w:eastAsia="Calibri"/>
      <w:kern w:val="3"/>
      <w:sz w:val="20"/>
      <w:szCs w:val="20"/>
    </w:rPr>
  </w:style>
  <w:style w:type="character" w:customStyle="1" w:styleId="LbjegyzetszvegChar">
    <w:name w:val="Lábjegyzetszöveg Char"/>
    <w:aliases w:val="Footnote Text Char Char"/>
    <w:basedOn w:val="Bekezdsalapbettpusa"/>
    <w:uiPriority w:val="99"/>
    <w:rsid w:val="00633A7C"/>
    <w:rPr>
      <w:rFonts w:ascii="Arial" w:eastAsia="Times New Roman" w:hAnsi="Arial" w:cs="Arial"/>
      <w:color w:val="000000"/>
      <w:kern w:val="1"/>
      <w:sz w:val="20"/>
      <w:szCs w:val="20"/>
      <w:lang w:eastAsia="zh-CN"/>
    </w:rPr>
  </w:style>
  <w:style w:type="character" w:customStyle="1" w:styleId="LbjegyzetszvegChar2">
    <w:name w:val="Lábjegyzetszöveg Char2"/>
    <w:aliases w:val="Lábjegyzetszöveg Char1 Char Char,Lábjegyzetszöveg Char Char Char Char,Footnote Char Char Char Char,Footnote Char1 Char Char,Char1 Char1 Char Char,Footnote Char Char,Char1 Char Char,Lábjegyzetszöveg Char1 Char1"/>
    <w:basedOn w:val="Bekezdsalapbettpusa"/>
    <w:link w:val="Lbjegyzetszveg"/>
    <w:uiPriority w:val="99"/>
    <w:rsid w:val="00633A7C"/>
    <w:rPr>
      <w:rFonts w:ascii="Arial" w:eastAsia="Calibri" w:hAnsi="Arial" w:cs="Arial"/>
      <w:color w:val="000000"/>
      <w:kern w:val="3"/>
      <w:sz w:val="20"/>
      <w:szCs w:val="20"/>
      <w:lang w:eastAsia="zh-CN"/>
    </w:rPr>
  </w:style>
  <w:style w:type="character" w:customStyle="1" w:styleId="Lbjegyzet-karakterek">
    <w:name w:val="Lábjegyzet-karakterek"/>
    <w:rsid w:val="0040681A"/>
    <w:rPr>
      <w:vertAlign w:val="superscript"/>
    </w:rPr>
  </w:style>
  <w:style w:type="paragraph" w:styleId="Szvegtrzsbehzssal">
    <w:name w:val="Body Text Indent"/>
    <w:basedOn w:val="Norml"/>
    <w:link w:val="SzvegtrzsbehzssalChar"/>
    <w:rsid w:val="0040681A"/>
    <w:pPr>
      <w:autoSpaceDN w:val="0"/>
      <w:spacing w:after="120"/>
      <w:ind w:left="283"/>
      <w:textAlignment w:val="auto"/>
    </w:pPr>
    <w:rPr>
      <w:rFonts w:eastAsia="Calibri"/>
      <w:kern w:val="3"/>
    </w:rPr>
  </w:style>
  <w:style w:type="character" w:customStyle="1" w:styleId="SzvegtrzsbehzssalChar">
    <w:name w:val="Szövegtörzs behúzással Char"/>
    <w:basedOn w:val="Bekezdsalapbettpusa"/>
    <w:link w:val="Szvegtrzsbehzssal"/>
    <w:rsid w:val="0040681A"/>
    <w:rPr>
      <w:rFonts w:ascii="Arial" w:eastAsia="Calibri" w:hAnsi="Arial" w:cs="Arial"/>
      <w:color w:val="000000"/>
      <w:kern w:val="3"/>
      <w:sz w:val="24"/>
      <w:szCs w:val="24"/>
      <w:lang w:eastAsia="zh-CN"/>
    </w:rPr>
  </w:style>
  <w:style w:type="paragraph" w:styleId="NormlWeb">
    <w:name w:val="Normal (Web)"/>
    <w:basedOn w:val="Norml"/>
    <w:link w:val="NormlWebChar"/>
    <w:uiPriority w:val="99"/>
    <w:rsid w:val="004E7497"/>
    <w:pPr>
      <w:suppressAutoHyphens w:val="0"/>
      <w:autoSpaceDN w:val="0"/>
      <w:spacing w:before="280" w:after="280" w:line="240" w:lineRule="auto"/>
      <w:textAlignment w:val="auto"/>
    </w:pPr>
    <w:rPr>
      <w:rFonts w:ascii="Times New Roman" w:hAnsi="Times New Roman" w:cs="Times New Roman"/>
      <w:color w:val="auto"/>
      <w:kern w:val="3"/>
    </w:rPr>
  </w:style>
  <w:style w:type="character" w:customStyle="1" w:styleId="NormlWebChar">
    <w:name w:val="Normál (Web) Char"/>
    <w:link w:val="NormlWeb"/>
    <w:uiPriority w:val="99"/>
    <w:locked/>
    <w:rsid w:val="004E7497"/>
    <w:rPr>
      <w:rFonts w:ascii="Times New Roman" w:eastAsia="Times New Roman" w:hAnsi="Times New Roman" w:cs="Times New Roman"/>
      <w:kern w:val="3"/>
      <w:sz w:val="24"/>
      <w:szCs w:val="24"/>
      <w:lang w:eastAsia="zh-CN"/>
    </w:rPr>
  </w:style>
  <w:style w:type="character" w:customStyle="1" w:styleId="Cmsor2Char">
    <w:name w:val="Címsor 2 Char"/>
    <w:basedOn w:val="Bekezdsalapbettpusa"/>
    <w:link w:val="Cmsor2"/>
    <w:uiPriority w:val="9"/>
    <w:semiHidden/>
    <w:rsid w:val="003C6FDB"/>
    <w:rPr>
      <w:rFonts w:asciiTheme="majorHAnsi" w:eastAsiaTheme="majorEastAsia" w:hAnsiTheme="majorHAnsi" w:cstheme="majorBidi"/>
      <w:color w:val="2F5496" w:themeColor="accent1" w:themeShade="BF"/>
      <w:kern w:val="1"/>
      <w:sz w:val="26"/>
      <w:szCs w:val="26"/>
      <w:lang w:eastAsia="zh-CN"/>
    </w:rPr>
  </w:style>
  <w:style w:type="paragraph" w:styleId="lfej">
    <w:name w:val="header"/>
    <w:basedOn w:val="Norml"/>
    <w:link w:val="lfejChar"/>
    <w:uiPriority w:val="99"/>
    <w:unhideWhenUsed/>
    <w:rsid w:val="00745A25"/>
    <w:pPr>
      <w:tabs>
        <w:tab w:val="center" w:pos="4536"/>
        <w:tab w:val="right" w:pos="9072"/>
      </w:tabs>
      <w:spacing w:after="0" w:line="240" w:lineRule="auto"/>
    </w:pPr>
  </w:style>
  <w:style w:type="character" w:customStyle="1" w:styleId="lfejChar">
    <w:name w:val="Élőfej Char"/>
    <w:basedOn w:val="Bekezdsalapbettpusa"/>
    <w:link w:val="lfej"/>
    <w:uiPriority w:val="99"/>
    <w:rsid w:val="00745A25"/>
    <w:rPr>
      <w:rFonts w:ascii="Arial" w:eastAsia="Times New Roman" w:hAnsi="Arial" w:cs="Arial"/>
      <w:color w:val="000000"/>
      <w:kern w:val="1"/>
      <w:sz w:val="24"/>
      <w:szCs w:val="24"/>
      <w:lang w:eastAsia="zh-CN"/>
    </w:rPr>
  </w:style>
  <w:style w:type="paragraph" w:styleId="llb">
    <w:name w:val="footer"/>
    <w:basedOn w:val="Norml"/>
    <w:link w:val="llbChar"/>
    <w:uiPriority w:val="99"/>
    <w:unhideWhenUsed/>
    <w:rsid w:val="00745A25"/>
    <w:pPr>
      <w:tabs>
        <w:tab w:val="center" w:pos="4536"/>
        <w:tab w:val="right" w:pos="9072"/>
      </w:tabs>
      <w:spacing w:after="0" w:line="240" w:lineRule="auto"/>
    </w:pPr>
  </w:style>
  <w:style w:type="character" w:customStyle="1" w:styleId="llbChar">
    <w:name w:val="Élőláb Char"/>
    <w:basedOn w:val="Bekezdsalapbettpusa"/>
    <w:link w:val="llb"/>
    <w:uiPriority w:val="99"/>
    <w:rsid w:val="00745A25"/>
    <w:rPr>
      <w:rFonts w:ascii="Arial" w:eastAsia="Times New Roman" w:hAnsi="Arial" w:cs="Arial"/>
      <w:color w:val="000000"/>
      <w:kern w:val="1"/>
      <w:sz w:val="24"/>
      <w:szCs w:val="24"/>
      <w:lang w:eastAsia="zh-CN"/>
    </w:rPr>
  </w:style>
  <w:style w:type="paragraph" w:styleId="Csakszveg">
    <w:name w:val="Plain Text"/>
    <w:basedOn w:val="Norml"/>
    <w:link w:val="CsakszvegChar"/>
    <w:uiPriority w:val="99"/>
    <w:semiHidden/>
    <w:unhideWhenUsed/>
    <w:rsid w:val="00984BB9"/>
    <w:pPr>
      <w:spacing w:after="0" w:line="240" w:lineRule="auto"/>
    </w:pPr>
    <w:rPr>
      <w:rFonts w:ascii="Consolas" w:hAnsi="Consolas"/>
      <w:sz w:val="21"/>
      <w:szCs w:val="21"/>
    </w:rPr>
  </w:style>
  <w:style w:type="character" w:customStyle="1" w:styleId="CsakszvegChar">
    <w:name w:val="Csak szöveg Char"/>
    <w:basedOn w:val="Bekezdsalapbettpusa"/>
    <w:link w:val="Csakszveg"/>
    <w:uiPriority w:val="99"/>
    <w:semiHidden/>
    <w:rsid w:val="00984BB9"/>
    <w:rPr>
      <w:rFonts w:ascii="Consolas" w:eastAsia="Times New Roman" w:hAnsi="Consolas" w:cs="Arial"/>
      <w:color w:val="000000"/>
      <w:kern w:val="1"/>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53972"/>
    <w:pPr>
      <w:suppressAutoHyphens/>
      <w:spacing w:after="200" w:line="276" w:lineRule="auto"/>
      <w:textAlignment w:val="baseline"/>
    </w:pPr>
    <w:rPr>
      <w:rFonts w:ascii="Arial" w:eastAsia="Times New Roman" w:hAnsi="Arial" w:cs="Arial"/>
      <w:color w:val="000000"/>
      <w:kern w:val="1"/>
      <w:sz w:val="24"/>
      <w:szCs w:val="24"/>
      <w:lang w:eastAsia="zh-CN"/>
    </w:rPr>
  </w:style>
  <w:style w:type="paragraph" w:styleId="Cmsor1">
    <w:name w:val="heading 1"/>
    <w:basedOn w:val="Norml"/>
    <w:next w:val="Szvegtrzs"/>
    <w:link w:val="Cmsor1Char1"/>
    <w:qFormat/>
    <w:rsid w:val="00B53972"/>
    <w:pPr>
      <w:keepNext/>
      <w:spacing w:after="0" w:line="240" w:lineRule="auto"/>
      <w:jc w:val="center"/>
      <w:outlineLvl w:val="0"/>
    </w:pPr>
    <w:rPr>
      <w:rFonts w:ascii="Tahoma" w:hAnsi="Tahoma" w:cs="Cambria"/>
      <w:b/>
      <w:bCs/>
      <w:sz w:val="21"/>
      <w:szCs w:val="32"/>
    </w:rPr>
  </w:style>
  <w:style w:type="paragraph" w:styleId="Cmsor2">
    <w:name w:val="heading 2"/>
    <w:basedOn w:val="Norml"/>
    <w:next w:val="Norml"/>
    <w:link w:val="Cmsor2Char"/>
    <w:uiPriority w:val="9"/>
    <w:semiHidden/>
    <w:unhideWhenUsed/>
    <w:qFormat/>
    <w:rsid w:val="003C6F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B53972"/>
    <w:rPr>
      <w:rFonts w:cs="Times New Roman"/>
      <w:color w:val="0000FF"/>
      <w:u w:val="single"/>
      <w:lang w:val="hu-HU" w:bidi="hu-HU"/>
    </w:rPr>
  </w:style>
  <w:style w:type="character" w:customStyle="1" w:styleId="JegyzetszvegChar">
    <w:name w:val="Jegyzetszöveg Char"/>
    <w:aliases w:val="Char Char Char Char1 Char,Char Char3 Char,Char3 Char, Char Char Char Char Char Char, Char Char Char Char1 Char,Char Char Char Char Char Char,Comment Text Char1 Char,Char Char Char Char3 Char"/>
    <w:link w:val="Jegyzetszveg"/>
    <w:uiPriority w:val="99"/>
    <w:rsid w:val="00B53972"/>
  </w:style>
  <w:style w:type="paragraph" w:customStyle="1" w:styleId="Szvegtrzs32">
    <w:name w:val="Szövegtörzs 32"/>
    <w:basedOn w:val="Norml"/>
    <w:uiPriority w:val="99"/>
    <w:rsid w:val="00B53972"/>
    <w:pPr>
      <w:spacing w:after="120"/>
    </w:pPr>
    <w:rPr>
      <w:sz w:val="16"/>
      <w:szCs w:val="16"/>
    </w:rPr>
  </w:style>
  <w:style w:type="character" w:styleId="Jegyzethivatkozs">
    <w:name w:val="annotation reference"/>
    <w:uiPriority w:val="99"/>
    <w:rsid w:val="00B53972"/>
    <w:rPr>
      <w:sz w:val="16"/>
      <w:szCs w:val="16"/>
    </w:rPr>
  </w:style>
  <w:style w:type="paragraph" w:styleId="Jegyzetszveg">
    <w:name w:val="annotation text"/>
    <w:aliases w:val="Char Char Char Char1,Char Char3,Char3, Char Char Char Char Char, Char Char Char Char1,Char Char Char Char Char,Comment Text Char1,Char Char Char Char3"/>
    <w:basedOn w:val="Norml"/>
    <w:link w:val="JegyzetszvegChar"/>
    <w:uiPriority w:val="99"/>
    <w:rsid w:val="00B53972"/>
    <w:pPr>
      <w:suppressAutoHyphens w:val="0"/>
      <w:spacing w:before="240" w:after="0" w:line="240" w:lineRule="auto"/>
      <w:ind w:left="1134"/>
      <w:jc w:val="both"/>
      <w:textAlignment w:val="auto"/>
    </w:pPr>
    <w:rPr>
      <w:rFonts w:asciiTheme="minorHAnsi" w:eastAsiaTheme="minorHAnsi" w:hAnsiTheme="minorHAnsi" w:cstheme="minorBidi"/>
      <w:color w:val="auto"/>
      <w:kern w:val="0"/>
      <w:sz w:val="22"/>
      <w:szCs w:val="22"/>
      <w:lang w:eastAsia="en-US"/>
    </w:rPr>
  </w:style>
  <w:style w:type="character" w:customStyle="1" w:styleId="JegyzetszvegChar1">
    <w:name w:val="Jegyzetszöveg Char1"/>
    <w:basedOn w:val="Bekezdsalapbettpusa"/>
    <w:uiPriority w:val="99"/>
    <w:semiHidden/>
    <w:rsid w:val="00B53972"/>
    <w:rPr>
      <w:rFonts w:ascii="Arial" w:eastAsia="Times New Roman" w:hAnsi="Arial" w:cs="Arial"/>
      <w:color w:val="000000"/>
      <w:kern w:val="1"/>
      <w:sz w:val="20"/>
      <w:szCs w:val="20"/>
      <w:lang w:eastAsia="zh-CN"/>
    </w:rPr>
  </w:style>
  <w:style w:type="paragraph" w:styleId="Buborkszveg">
    <w:name w:val="Balloon Text"/>
    <w:basedOn w:val="Norml"/>
    <w:link w:val="BuborkszvegChar"/>
    <w:uiPriority w:val="99"/>
    <w:semiHidden/>
    <w:unhideWhenUsed/>
    <w:rsid w:val="00B5397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53972"/>
    <w:rPr>
      <w:rFonts w:ascii="Segoe UI" w:eastAsia="Times New Roman" w:hAnsi="Segoe UI" w:cs="Segoe UI"/>
      <w:color w:val="000000"/>
      <w:kern w:val="1"/>
      <w:sz w:val="18"/>
      <w:szCs w:val="18"/>
      <w:lang w:eastAsia="zh-CN"/>
    </w:rPr>
  </w:style>
  <w:style w:type="character" w:customStyle="1" w:styleId="Cmsor1Char">
    <w:name w:val="Címsor 1 Char"/>
    <w:basedOn w:val="Bekezdsalapbettpusa"/>
    <w:uiPriority w:val="9"/>
    <w:rsid w:val="00B53972"/>
    <w:rPr>
      <w:rFonts w:asciiTheme="majorHAnsi" w:eastAsiaTheme="majorEastAsia" w:hAnsiTheme="majorHAnsi" w:cstheme="majorBidi"/>
      <w:color w:val="2F5496" w:themeColor="accent1" w:themeShade="BF"/>
      <w:kern w:val="1"/>
      <w:sz w:val="32"/>
      <w:szCs w:val="32"/>
      <w:lang w:eastAsia="zh-CN"/>
    </w:rPr>
  </w:style>
  <w:style w:type="character" w:customStyle="1" w:styleId="Cmsor1Char1">
    <w:name w:val="Címsor 1 Char1"/>
    <w:link w:val="Cmsor1"/>
    <w:rsid w:val="00B53972"/>
    <w:rPr>
      <w:rFonts w:ascii="Tahoma" w:eastAsia="Times New Roman" w:hAnsi="Tahoma" w:cs="Cambria"/>
      <w:b/>
      <w:bCs/>
      <w:color w:val="000000"/>
      <w:kern w:val="1"/>
      <w:sz w:val="21"/>
      <w:szCs w:val="32"/>
      <w:lang w:eastAsia="zh-CN"/>
    </w:rPr>
  </w:style>
  <w:style w:type="paragraph" w:styleId="Szvegtrzs">
    <w:name w:val="Body Text"/>
    <w:basedOn w:val="Norml"/>
    <w:link w:val="SzvegtrzsChar"/>
    <w:uiPriority w:val="99"/>
    <w:semiHidden/>
    <w:unhideWhenUsed/>
    <w:rsid w:val="00B53972"/>
    <w:pPr>
      <w:spacing w:after="120"/>
    </w:pPr>
  </w:style>
  <w:style w:type="character" w:customStyle="1" w:styleId="SzvegtrzsChar">
    <w:name w:val="Szövegtörzs Char"/>
    <w:basedOn w:val="Bekezdsalapbettpusa"/>
    <w:link w:val="Szvegtrzs"/>
    <w:uiPriority w:val="99"/>
    <w:semiHidden/>
    <w:rsid w:val="00B53972"/>
    <w:rPr>
      <w:rFonts w:ascii="Arial" w:eastAsia="Times New Roman" w:hAnsi="Arial" w:cs="Arial"/>
      <w:color w:val="000000"/>
      <w:kern w:val="1"/>
      <w:sz w:val="24"/>
      <w:szCs w:val="24"/>
      <w:lang w:eastAsia="zh-CN"/>
    </w:rPr>
  </w:style>
  <w:style w:type="paragraph" w:styleId="Lista2">
    <w:name w:val="List 2"/>
    <w:basedOn w:val="Norml"/>
    <w:uiPriority w:val="99"/>
    <w:unhideWhenUsed/>
    <w:rsid w:val="00B53972"/>
    <w:pPr>
      <w:spacing w:after="0" w:line="240" w:lineRule="auto"/>
      <w:ind w:left="566" w:hanging="283"/>
      <w:contextualSpacing/>
      <w:jc w:val="both"/>
    </w:pPr>
    <w:rPr>
      <w:rFonts w:ascii="Tahoma" w:eastAsia="Calibri" w:hAnsi="Tahoma"/>
      <w:sz w:val="21"/>
    </w:rPr>
  </w:style>
  <w:style w:type="paragraph" w:customStyle="1" w:styleId="NormlWeb1">
    <w:name w:val="Normál (Web)1"/>
    <w:basedOn w:val="Norml"/>
    <w:rsid w:val="00E566B3"/>
    <w:pPr>
      <w:spacing w:before="28" w:after="28" w:line="100" w:lineRule="atLeast"/>
      <w:jc w:val="both"/>
    </w:pPr>
    <w:rPr>
      <w:rFonts w:ascii="Times New Roman" w:hAnsi="Times New Roman" w:cs="Times New Roman"/>
      <w:sz w:val="21"/>
    </w:rPr>
  </w:style>
  <w:style w:type="paragraph" w:styleId="Megjegyzstrgya">
    <w:name w:val="annotation subject"/>
    <w:basedOn w:val="Jegyzetszveg"/>
    <w:next w:val="Jegyzetszveg"/>
    <w:link w:val="MegjegyzstrgyaChar"/>
    <w:uiPriority w:val="99"/>
    <w:semiHidden/>
    <w:unhideWhenUsed/>
    <w:rsid w:val="00E566B3"/>
    <w:pPr>
      <w:suppressAutoHyphens/>
      <w:spacing w:before="0" w:after="200"/>
      <w:ind w:left="0"/>
      <w:jc w:val="left"/>
      <w:textAlignment w:val="baseline"/>
    </w:pPr>
    <w:rPr>
      <w:rFonts w:ascii="Arial" w:eastAsia="Times New Roman" w:hAnsi="Arial" w:cs="Arial"/>
      <w:b/>
      <w:bCs/>
      <w:color w:val="000000"/>
      <w:kern w:val="1"/>
      <w:sz w:val="20"/>
      <w:szCs w:val="20"/>
      <w:lang w:eastAsia="zh-CN"/>
    </w:rPr>
  </w:style>
  <w:style w:type="character" w:customStyle="1" w:styleId="MegjegyzstrgyaChar">
    <w:name w:val="Megjegyzés tárgya Char"/>
    <w:basedOn w:val="JegyzetszvegChar"/>
    <w:link w:val="Megjegyzstrgya"/>
    <w:uiPriority w:val="99"/>
    <w:semiHidden/>
    <w:rsid w:val="00E566B3"/>
    <w:rPr>
      <w:rFonts w:ascii="Arial" w:eastAsia="Times New Roman" w:hAnsi="Arial" w:cs="Arial"/>
      <w:b/>
      <w:bCs/>
      <w:color w:val="000000"/>
      <w:kern w:val="1"/>
      <w:sz w:val="20"/>
      <w:szCs w:val="20"/>
      <w:lang w:eastAsia="zh-CN"/>
    </w:rPr>
  </w:style>
  <w:style w:type="paragraph" w:styleId="Listaszerbekezds">
    <w:name w:val="List Paragraph"/>
    <w:aliases w:val="Welt L,lista_2,Színes lista – 1. jelölőszín1,bekezdés1,List Paragraph à moi,Dot pt,No Spacing1,List Paragraph Char Char Char,Indicator Text,Numbered Para 1,Bullet List,FooterText,numbered,Paragraphe de liste1,Bulletr List Paragraph"/>
    <w:basedOn w:val="Norml"/>
    <w:link w:val="ListaszerbekezdsChar"/>
    <w:uiPriority w:val="34"/>
    <w:qFormat/>
    <w:rsid w:val="00D22FB7"/>
    <w:pPr>
      <w:suppressAutoHyphens w:val="0"/>
      <w:spacing w:after="0" w:line="240" w:lineRule="auto"/>
      <w:ind w:left="708"/>
      <w:textAlignment w:val="auto"/>
    </w:pPr>
    <w:rPr>
      <w:rFonts w:ascii="Times New Roman" w:hAnsi="Times New Roman" w:cs="Times New Roman"/>
      <w:color w:val="auto"/>
      <w:kern w:val="0"/>
      <w:szCs w:val="20"/>
      <w:lang w:eastAsia="hu-HU"/>
    </w:rPr>
  </w:style>
  <w:style w:type="table" w:styleId="Rcsostblzat">
    <w:name w:val="Table Grid"/>
    <w:aliases w:val="táblázat2"/>
    <w:basedOn w:val="Normltblzat"/>
    <w:uiPriority w:val="39"/>
    <w:rsid w:val="00057E4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basedOn w:val="Norml"/>
    <w:link w:val="standardChar"/>
    <w:uiPriority w:val="99"/>
    <w:rsid w:val="002E2AD9"/>
    <w:pPr>
      <w:spacing w:before="28" w:after="28" w:line="100" w:lineRule="atLeast"/>
    </w:pPr>
    <w:rPr>
      <w:rFonts w:ascii="Times New Roman" w:hAnsi="Times New Roman" w:cs="Times New Roman"/>
    </w:rPr>
  </w:style>
  <w:style w:type="paragraph" w:customStyle="1" w:styleId="Listaszerbekezds12">
    <w:name w:val="Listaszerű bekezdés12"/>
    <w:basedOn w:val="Norml"/>
    <w:rsid w:val="002E2AD9"/>
    <w:pPr>
      <w:spacing w:after="0" w:line="100" w:lineRule="atLeast"/>
      <w:ind w:left="720"/>
      <w:contextualSpacing/>
    </w:pPr>
    <w:rPr>
      <w:rFonts w:ascii="Times New Roman" w:hAnsi="Times New Roman" w:cs="Times New Roman"/>
      <w:lang w:val="en-GB"/>
    </w:rPr>
  </w:style>
  <w:style w:type="character" w:customStyle="1" w:styleId="standardChar">
    <w:name w:val="standard Char"/>
    <w:link w:val="standard"/>
    <w:uiPriority w:val="99"/>
    <w:locked/>
    <w:rsid w:val="002E2AD9"/>
    <w:rPr>
      <w:rFonts w:ascii="Times New Roman" w:eastAsia="Times New Roman" w:hAnsi="Times New Roman" w:cs="Times New Roman"/>
      <w:color w:val="000000"/>
      <w:kern w:val="1"/>
      <w:sz w:val="24"/>
      <w:szCs w:val="24"/>
      <w:lang w:eastAsia="zh-CN"/>
    </w:rPr>
  </w:style>
  <w:style w:type="character" w:customStyle="1" w:styleId="ListaszerbekezdsChar">
    <w:name w:val="Listaszerű bekezdés Char"/>
    <w:aliases w:val="Welt L Char,lista_2 Char,Színes lista – 1. jelölőszín1 Char,bekezdés1 Char,List Paragraph à moi Char,Dot pt Char,No Spacing1 Char,List Paragraph Char Char Char Char,Indicator Text Char,Numbered Para 1 Char,Bullet List Char"/>
    <w:link w:val="Listaszerbekezds"/>
    <w:uiPriority w:val="34"/>
    <w:qFormat/>
    <w:locked/>
    <w:rsid w:val="002E2AD9"/>
    <w:rPr>
      <w:rFonts w:ascii="Times New Roman" w:eastAsia="Times New Roman" w:hAnsi="Times New Roman" w:cs="Times New Roman"/>
      <w:sz w:val="24"/>
      <w:szCs w:val="20"/>
      <w:lang w:eastAsia="hu-HU"/>
    </w:rPr>
  </w:style>
  <w:style w:type="paragraph" w:customStyle="1" w:styleId="Alaprtelmezett">
    <w:name w:val="Alapértelmezett"/>
    <w:uiPriority w:val="99"/>
    <w:rsid w:val="002E2AD9"/>
    <w:pPr>
      <w:tabs>
        <w:tab w:val="left" w:pos="708"/>
      </w:tabs>
      <w:suppressAutoHyphens/>
      <w:spacing w:after="200" w:line="276" w:lineRule="auto"/>
    </w:pPr>
    <w:rPr>
      <w:rFonts w:ascii="Arial" w:eastAsia="Calibri" w:hAnsi="Arial" w:cs="Arial"/>
      <w:color w:val="000000"/>
      <w:sz w:val="24"/>
      <w:szCs w:val="24"/>
      <w:lang w:eastAsia="hu-HU"/>
    </w:rPr>
  </w:style>
  <w:style w:type="character" w:customStyle="1" w:styleId="ListParagraphChar">
    <w:name w:val="List Paragraph Char"/>
    <w:link w:val="Listaszerbekezds1"/>
    <w:locked/>
    <w:rsid w:val="007A78B4"/>
    <w:rPr>
      <w:rFonts w:ascii="Verdana" w:eastAsia="Calibri" w:hAnsi="Verdana"/>
      <w:color w:val="000000"/>
      <w:sz w:val="24"/>
      <w:szCs w:val="24"/>
      <w:lang w:eastAsia="ar-SA"/>
    </w:rPr>
  </w:style>
  <w:style w:type="paragraph" w:customStyle="1" w:styleId="Listaszerbekezds1">
    <w:name w:val="Listaszerű bekezdés1"/>
    <w:basedOn w:val="Norml"/>
    <w:link w:val="ListParagraphChar"/>
    <w:qFormat/>
    <w:rsid w:val="007A78B4"/>
    <w:pPr>
      <w:autoSpaceDE w:val="0"/>
      <w:spacing w:before="120" w:after="120" w:line="240" w:lineRule="auto"/>
      <w:ind w:left="720"/>
      <w:jc w:val="both"/>
      <w:textAlignment w:val="auto"/>
    </w:pPr>
    <w:rPr>
      <w:rFonts w:ascii="Verdana" w:eastAsia="Calibri" w:hAnsi="Verdana" w:cstheme="minorBidi"/>
      <w:kern w:val="0"/>
      <w:lang w:eastAsia="ar-SA"/>
    </w:rPr>
  </w:style>
  <w:style w:type="character" w:styleId="Lbjegyzet-hivatkozs">
    <w:name w:val="footnote reference"/>
    <w:aliases w:val="BVI fnr,Footnote symbol,Times 10 Point,Exposant 3 Point,Footnote Reference Number, Exposant 3 Point,16 Point,Superscript 6 Point,Char3 Char1,Char Char1 Char1,Char Char3 Char1,Char1 Char1,Char Char Char Char2 Char1, BVI fnr"/>
    <w:uiPriority w:val="99"/>
    <w:rsid w:val="00633A7C"/>
    <w:rPr>
      <w:vertAlign w:val="superscript"/>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Footnote Text Char1"/>
    <w:basedOn w:val="Norml"/>
    <w:link w:val="LbjegyzetszvegChar2"/>
    <w:rsid w:val="00633A7C"/>
    <w:pPr>
      <w:suppressLineNumbers/>
      <w:autoSpaceDN w:val="0"/>
      <w:ind w:left="339" w:hanging="339"/>
      <w:textAlignment w:val="auto"/>
    </w:pPr>
    <w:rPr>
      <w:rFonts w:eastAsia="Calibri"/>
      <w:kern w:val="3"/>
      <w:sz w:val="20"/>
      <w:szCs w:val="20"/>
    </w:rPr>
  </w:style>
  <w:style w:type="character" w:customStyle="1" w:styleId="LbjegyzetszvegChar">
    <w:name w:val="Lábjegyzetszöveg Char"/>
    <w:aliases w:val="Footnote Text Char Char"/>
    <w:basedOn w:val="Bekezdsalapbettpusa"/>
    <w:uiPriority w:val="99"/>
    <w:rsid w:val="00633A7C"/>
    <w:rPr>
      <w:rFonts w:ascii="Arial" w:eastAsia="Times New Roman" w:hAnsi="Arial" w:cs="Arial"/>
      <w:color w:val="000000"/>
      <w:kern w:val="1"/>
      <w:sz w:val="20"/>
      <w:szCs w:val="20"/>
      <w:lang w:eastAsia="zh-CN"/>
    </w:rPr>
  </w:style>
  <w:style w:type="character" w:customStyle="1" w:styleId="LbjegyzetszvegChar2">
    <w:name w:val="Lábjegyzetszöveg Char2"/>
    <w:aliases w:val="Lábjegyzetszöveg Char1 Char Char,Lábjegyzetszöveg Char Char Char Char,Footnote Char Char Char Char,Footnote Char1 Char Char,Char1 Char1 Char Char,Footnote Char Char,Char1 Char Char,Lábjegyzetszöveg Char1 Char1"/>
    <w:basedOn w:val="Bekezdsalapbettpusa"/>
    <w:link w:val="Lbjegyzetszveg"/>
    <w:uiPriority w:val="99"/>
    <w:rsid w:val="00633A7C"/>
    <w:rPr>
      <w:rFonts w:ascii="Arial" w:eastAsia="Calibri" w:hAnsi="Arial" w:cs="Arial"/>
      <w:color w:val="000000"/>
      <w:kern w:val="3"/>
      <w:sz w:val="20"/>
      <w:szCs w:val="20"/>
      <w:lang w:eastAsia="zh-CN"/>
    </w:rPr>
  </w:style>
  <w:style w:type="character" w:customStyle="1" w:styleId="Lbjegyzet-karakterek">
    <w:name w:val="Lábjegyzet-karakterek"/>
    <w:rsid w:val="0040681A"/>
    <w:rPr>
      <w:vertAlign w:val="superscript"/>
    </w:rPr>
  </w:style>
  <w:style w:type="paragraph" w:styleId="Szvegtrzsbehzssal">
    <w:name w:val="Body Text Indent"/>
    <w:basedOn w:val="Norml"/>
    <w:link w:val="SzvegtrzsbehzssalChar"/>
    <w:rsid w:val="0040681A"/>
    <w:pPr>
      <w:autoSpaceDN w:val="0"/>
      <w:spacing w:after="120"/>
      <w:ind w:left="283"/>
      <w:textAlignment w:val="auto"/>
    </w:pPr>
    <w:rPr>
      <w:rFonts w:eastAsia="Calibri"/>
      <w:kern w:val="3"/>
    </w:rPr>
  </w:style>
  <w:style w:type="character" w:customStyle="1" w:styleId="SzvegtrzsbehzssalChar">
    <w:name w:val="Szövegtörzs behúzással Char"/>
    <w:basedOn w:val="Bekezdsalapbettpusa"/>
    <w:link w:val="Szvegtrzsbehzssal"/>
    <w:rsid w:val="0040681A"/>
    <w:rPr>
      <w:rFonts w:ascii="Arial" w:eastAsia="Calibri" w:hAnsi="Arial" w:cs="Arial"/>
      <w:color w:val="000000"/>
      <w:kern w:val="3"/>
      <w:sz w:val="24"/>
      <w:szCs w:val="24"/>
      <w:lang w:eastAsia="zh-CN"/>
    </w:rPr>
  </w:style>
  <w:style w:type="paragraph" w:styleId="NormlWeb">
    <w:name w:val="Normal (Web)"/>
    <w:basedOn w:val="Norml"/>
    <w:link w:val="NormlWebChar"/>
    <w:uiPriority w:val="99"/>
    <w:rsid w:val="004E7497"/>
    <w:pPr>
      <w:suppressAutoHyphens w:val="0"/>
      <w:autoSpaceDN w:val="0"/>
      <w:spacing w:before="280" w:after="280" w:line="240" w:lineRule="auto"/>
      <w:textAlignment w:val="auto"/>
    </w:pPr>
    <w:rPr>
      <w:rFonts w:ascii="Times New Roman" w:hAnsi="Times New Roman" w:cs="Times New Roman"/>
      <w:color w:val="auto"/>
      <w:kern w:val="3"/>
    </w:rPr>
  </w:style>
  <w:style w:type="character" w:customStyle="1" w:styleId="NormlWebChar">
    <w:name w:val="Normál (Web) Char"/>
    <w:link w:val="NormlWeb"/>
    <w:uiPriority w:val="99"/>
    <w:locked/>
    <w:rsid w:val="004E7497"/>
    <w:rPr>
      <w:rFonts w:ascii="Times New Roman" w:eastAsia="Times New Roman" w:hAnsi="Times New Roman" w:cs="Times New Roman"/>
      <w:kern w:val="3"/>
      <w:sz w:val="24"/>
      <w:szCs w:val="24"/>
      <w:lang w:eastAsia="zh-CN"/>
    </w:rPr>
  </w:style>
  <w:style w:type="character" w:customStyle="1" w:styleId="Cmsor2Char">
    <w:name w:val="Címsor 2 Char"/>
    <w:basedOn w:val="Bekezdsalapbettpusa"/>
    <w:link w:val="Cmsor2"/>
    <w:uiPriority w:val="9"/>
    <w:semiHidden/>
    <w:rsid w:val="003C6FDB"/>
    <w:rPr>
      <w:rFonts w:asciiTheme="majorHAnsi" w:eastAsiaTheme="majorEastAsia" w:hAnsiTheme="majorHAnsi" w:cstheme="majorBidi"/>
      <w:color w:val="2F5496" w:themeColor="accent1" w:themeShade="BF"/>
      <w:kern w:val="1"/>
      <w:sz w:val="26"/>
      <w:szCs w:val="26"/>
      <w:lang w:eastAsia="zh-CN"/>
    </w:rPr>
  </w:style>
  <w:style w:type="paragraph" w:styleId="lfej">
    <w:name w:val="header"/>
    <w:basedOn w:val="Norml"/>
    <w:link w:val="lfejChar"/>
    <w:uiPriority w:val="99"/>
    <w:unhideWhenUsed/>
    <w:rsid w:val="00745A25"/>
    <w:pPr>
      <w:tabs>
        <w:tab w:val="center" w:pos="4536"/>
        <w:tab w:val="right" w:pos="9072"/>
      </w:tabs>
      <w:spacing w:after="0" w:line="240" w:lineRule="auto"/>
    </w:pPr>
  </w:style>
  <w:style w:type="character" w:customStyle="1" w:styleId="lfejChar">
    <w:name w:val="Élőfej Char"/>
    <w:basedOn w:val="Bekezdsalapbettpusa"/>
    <w:link w:val="lfej"/>
    <w:uiPriority w:val="99"/>
    <w:rsid w:val="00745A25"/>
    <w:rPr>
      <w:rFonts w:ascii="Arial" w:eastAsia="Times New Roman" w:hAnsi="Arial" w:cs="Arial"/>
      <w:color w:val="000000"/>
      <w:kern w:val="1"/>
      <w:sz w:val="24"/>
      <w:szCs w:val="24"/>
      <w:lang w:eastAsia="zh-CN"/>
    </w:rPr>
  </w:style>
  <w:style w:type="paragraph" w:styleId="llb">
    <w:name w:val="footer"/>
    <w:basedOn w:val="Norml"/>
    <w:link w:val="llbChar"/>
    <w:uiPriority w:val="99"/>
    <w:unhideWhenUsed/>
    <w:rsid w:val="00745A25"/>
    <w:pPr>
      <w:tabs>
        <w:tab w:val="center" w:pos="4536"/>
        <w:tab w:val="right" w:pos="9072"/>
      </w:tabs>
      <w:spacing w:after="0" w:line="240" w:lineRule="auto"/>
    </w:pPr>
  </w:style>
  <w:style w:type="character" w:customStyle="1" w:styleId="llbChar">
    <w:name w:val="Élőláb Char"/>
    <w:basedOn w:val="Bekezdsalapbettpusa"/>
    <w:link w:val="llb"/>
    <w:uiPriority w:val="99"/>
    <w:rsid w:val="00745A25"/>
    <w:rPr>
      <w:rFonts w:ascii="Arial" w:eastAsia="Times New Roman" w:hAnsi="Arial" w:cs="Arial"/>
      <w:color w:val="000000"/>
      <w:kern w:val="1"/>
      <w:sz w:val="24"/>
      <w:szCs w:val="24"/>
      <w:lang w:eastAsia="zh-CN"/>
    </w:rPr>
  </w:style>
  <w:style w:type="paragraph" w:styleId="Csakszveg">
    <w:name w:val="Plain Text"/>
    <w:basedOn w:val="Norml"/>
    <w:link w:val="CsakszvegChar"/>
    <w:uiPriority w:val="99"/>
    <w:semiHidden/>
    <w:unhideWhenUsed/>
    <w:rsid w:val="00984BB9"/>
    <w:pPr>
      <w:spacing w:after="0" w:line="240" w:lineRule="auto"/>
    </w:pPr>
    <w:rPr>
      <w:rFonts w:ascii="Consolas" w:hAnsi="Consolas"/>
      <w:sz w:val="21"/>
      <w:szCs w:val="21"/>
    </w:rPr>
  </w:style>
  <w:style w:type="character" w:customStyle="1" w:styleId="CsakszvegChar">
    <w:name w:val="Csak szöveg Char"/>
    <w:basedOn w:val="Bekezdsalapbettpusa"/>
    <w:link w:val="Csakszveg"/>
    <w:uiPriority w:val="99"/>
    <w:semiHidden/>
    <w:rsid w:val="00984BB9"/>
    <w:rPr>
      <w:rFonts w:ascii="Consolas" w:eastAsia="Times New Roman" w:hAnsi="Consolas" w:cs="Arial"/>
      <w:color w:val="000000"/>
      <w:kern w:val="1"/>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7281">
      <w:bodyDiv w:val="1"/>
      <w:marLeft w:val="0"/>
      <w:marRight w:val="0"/>
      <w:marTop w:val="0"/>
      <w:marBottom w:val="0"/>
      <w:divBdr>
        <w:top w:val="none" w:sz="0" w:space="0" w:color="auto"/>
        <w:left w:val="none" w:sz="0" w:space="0" w:color="auto"/>
        <w:bottom w:val="none" w:sz="0" w:space="0" w:color="auto"/>
        <w:right w:val="none" w:sz="0" w:space="0" w:color="auto"/>
      </w:divBdr>
    </w:div>
    <w:div w:id="143477350">
      <w:bodyDiv w:val="1"/>
      <w:marLeft w:val="0"/>
      <w:marRight w:val="0"/>
      <w:marTop w:val="0"/>
      <w:marBottom w:val="0"/>
      <w:divBdr>
        <w:top w:val="none" w:sz="0" w:space="0" w:color="auto"/>
        <w:left w:val="none" w:sz="0" w:space="0" w:color="auto"/>
        <w:bottom w:val="none" w:sz="0" w:space="0" w:color="auto"/>
        <w:right w:val="none" w:sz="0" w:space="0" w:color="auto"/>
      </w:divBdr>
    </w:div>
    <w:div w:id="233201547">
      <w:bodyDiv w:val="1"/>
      <w:marLeft w:val="0"/>
      <w:marRight w:val="0"/>
      <w:marTop w:val="0"/>
      <w:marBottom w:val="0"/>
      <w:divBdr>
        <w:top w:val="none" w:sz="0" w:space="0" w:color="auto"/>
        <w:left w:val="none" w:sz="0" w:space="0" w:color="auto"/>
        <w:bottom w:val="none" w:sz="0" w:space="0" w:color="auto"/>
        <w:right w:val="none" w:sz="0" w:space="0" w:color="auto"/>
      </w:divBdr>
    </w:div>
    <w:div w:id="240410339">
      <w:bodyDiv w:val="1"/>
      <w:marLeft w:val="0"/>
      <w:marRight w:val="0"/>
      <w:marTop w:val="0"/>
      <w:marBottom w:val="0"/>
      <w:divBdr>
        <w:top w:val="none" w:sz="0" w:space="0" w:color="auto"/>
        <w:left w:val="none" w:sz="0" w:space="0" w:color="auto"/>
        <w:bottom w:val="none" w:sz="0" w:space="0" w:color="auto"/>
        <w:right w:val="none" w:sz="0" w:space="0" w:color="auto"/>
      </w:divBdr>
    </w:div>
    <w:div w:id="478770291">
      <w:bodyDiv w:val="1"/>
      <w:marLeft w:val="0"/>
      <w:marRight w:val="0"/>
      <w:marTop w:val="0"/>
      <w:marBottom w:val="0"/>
      <w:divBdr>
        <w:top w:val="none" w:sz="0" w:space="0" w:color="auto"/>
        <w:left w:val="none" w:sz="0" w:space="0" w:color="auto"/>
        <w:bottom w:val="none" w:sz="0" w:space="0" w:color="auto"/>
        <w:right w:val="none" w:sz="0" w:space="0" w:color="auto"/>
      </w:divBdr>
    </w:div>
    <w:div w:id="506288235">
      <w:bodyDiv w:val="1"/>
      <w:marLeft w:val="0"/>
      <w:marRight w:val="0"/>
      <w:marTop w:val="0"/>
      <w:marBottom w:val="0"/>
      <w:divBdr>
        <w:top w:val="none" w:sz="0" w:space="0" w:color="auto"/>
        <w:left w:val="none" w:sz="0" w:space="0" w:color="auto"/>
        <w:bottom w:val="none" w:sz="0" w:space="0" w:color="auto"/>
        <w:right w:val="none" w:sz="0" w:space="0" w:color="auto"/>
      </w:divBdr>
    </w:div>
    <w:div w:id="630600456">
      <w:bodyDiv w:val="1"/>
      <w:marLeft w:val="0"/>
      <w:marRight w:val="0"/>
      <w:marTop w:val="0"/>
      <w:marBottom w:val="0"/>
      <w:divBdr>
        <w:top w:val="none" w:sz="0" w:space="0" w:color="auto"/>
        <w:left w:val="none" w:sz="0" w:space="0" w:color="auto"/>
        <w:bottom w:val="none" w:sz="0" w:space="0" w:color="auto"/>
        <w:right w:val="none" w:sz="0" w:space="0" w:color="auto"/>
      </w:divBdr>
    </w:div>
    <w:div w:id="891618512">
      <w:bodyDiv w:val="1"/>
      <w:marLeft w:val="0"/>
      <w:marRight w:val="0"/>
      <w:marTop w:val="0"/>
      <w:marBottom w:val="0"/>
      <w:divBdr>
        <w:top w:val="none" w:sz="0" w:space="0" w:color="auto"/>
        <w:left w:val="none" w:sz="0" w:space="0" w:color="auto"/>
        <w:bottom w:val="none" w:sz="0" w:space="0" w:color="auto"/>
        <w:right w:val="none" w:sz="0" w:space="0" w:color="auto"/>
      </w:divBdr>
    </w:div>
    <w:div w:id="1288392243">
      <w:bodyDiv w:val="1"/>
      <w:marLeft w:val="0"/>
      <w:marRight w:val="0"/>
      <w:marTop w:val="0"/>
      <w:marBottom w:val="0"/>
      <w:divBdr>
        <w:top w:val="none" w:sz="0" w:space="0" w:color="auto"/>
        <w:left w:val="none" w:sz="0" w:space="0" w:color="auto"/>
        <w:bottom w:val="none" w:sz="0" w:space="0" w:color="auto"/>
        <w:right w:val="none" w:sz="0" w:space="0" w:color="auto"/>
      </w:divBdr>
    </w:div>
    <w:div w:id="1352075061">
      <w:bodyDiv w:val="1"/>
      <w:marLeft w:val="0"/>
      <w:marRight w:val="0"/>
      <w:marTop w:val="0"/>
      <w:marBottom w:val="0"/>
      <w:divBdr>
        <w:top w:val="none" w:sz="0" w:space="0" w:color="auto"/>
        <w:left w:val="none" w:sz="0" w:space="0" w:color="auto"/>
        <w:bottom w:val="none" w:sz="0" w:space="0" w:color="auto"/>
        <w:right w:val="none" w:sz="0" w:space="0" w:color="auto"/>
      </w:divBdr>
    </w:div>
    <w:div w:id="1535465887">
      <w:bodyDiv w:val="1"/>
      <w:marLeft w:val="0"/>
      <w:marRight w:val="0"/>
      <w:marTop w:val="0"/>
      <w:marBottom w:val="0"/>
      <w:divBdr>
        <w:top w:val="none" w:sz="0" w:space="0" w:color="auto"/>
        <w:left w:val="none" w:sz="0" w:space="0" w:color="auto"/>
        <w:bottom w:val="none" w:sz="0" w:space="0" w:color="auto"/>
        <w:right w:val="none" w:sz="0" w:space="0" w:color="auto"/>
      </w:divBdr>
    </w:div>
    <w:div w:id="163809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vf.hu/hu/futo-projektek/csatornarekonstrukcio/2"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akacs@eszker.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hmalz.peter@provitalzrt.h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vf.hu" TargetMode="External"/><Relationship Id="rId4" Type="http://schemas.microsoft.com/office/2007/relationships/stylesWithEffects" Target="stylesWithEffects.xml"/><Relationship Id="rId9" Type="http://schemas.openxmlformats.org/officeDocument/2006/relationships/hyperlink" Target="mailto:buzsaki.judit@ovf.hu"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34A4E-0968-44D3-8176-9481A1CDB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5346</Words>
  <Characters>36888</Characters>
  <Application>Microsoft Office Word</Application>
  <DocSecurity>0</DocSecurity>
  <Lines>307</Lines>
  <Paragraphs>84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Csúz Réka</dc:creator>
  <cp:lastModifiedBy>Schreiner Viktória</cp:lastModifiedBy>
  <cp:revision>2</cp:revision>
  <cp:lastPrinted>2018-08-06T07:57:00Z</cp:lastPrinted>
  <dcterms:created xsi:type="dcterms:W3CDTF">2018-08-06T10:40:00Z</dcterms:created>
  <dcterms:modified xsi:type="dcterms:W3CDTF">2018-08-06T10:40:00Z</dcterms:modified>
</cp:coreProperties>
</file>